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3058" w:rsidRPr="00773058" w:rsidRDefault="00773058" w:rsidP="00773058">
      <w:pPr>
        <w:pStyle w:val="Heading1"/>
        <w:numPr>
          <w:ilvl w:val="0"/>
          <w:numId w:val="5"/>
        </w:numPr>
        <w:rPr>
          <w:lang w:val="en-GB"/>
        </w:rPr>
      </w:pPr>
      <w:bookmarkStart w:id="0" w:name="_Toc391884759"/>
      <w:bookmarkStart w:id="1" w:name="_Toc411351573"/>
      <w:r w:rsidRPr="00773058">
        <w:rPr>
          <w:lang w:val="en-GB"/>
        </w:rPr>
        <w:t>Analiza postojećeg stanja</w:t>
      </w:r>
      <w:bookmarkEnd w:id="0"/>
      <w:bookmarkEnd w:id="1"/>
      <w:r w:rsidRPr="00773058">
        <w:rPr>
          <w:lang w:val="en-GB"/>
        </w:rPr>
        <w:t xml:space="preserve"> </w:t>
      </w:r>
    </w:p>
    <w:p w:rsidR="00773058" w:rsidRPr="00773058" w:rsidRDefault="00773058" w:rsidP="000B553B">
      <w:pPr>
        <w:jc w:val="both"/>
        <w:rPr>
          <w:lang w:val="en-GB"/>
        </w:rPr>
      </w:pPr>
      <w:r w:rsidRPr="00773058">
        <w:rPr>
          <w:lang w:val="en-GB"/>
        </w:rPr>
        <w:t xml:space="preserve">U odnosu na međunarodnu železničku mrežu, Niš predstavlja tačku odvajanja odnosno spajanja dve medjunarodne magistralne pruge E-85 Budimpešta – Subotica – Beograd – Niš – Skoplje - Atina I E-70 Pariz – Torino – Sežana – Ljubljana – Zagreb – Beograd- Niš – Sofija. Pruge Trupale – Niš Ranžirna – Međurovo </w:t>
      </w:r>
      <w:r w:rsidR="00A745D8">
        <w:rPr>
          <w:lang w:val="en-GB"/>
        </w:rPr>
        <w:t>i</w:t>
      </w:r>
      <w:r w:rsidRPr="00773058">
        <w:rPr>
          <w:lang w:val="en-GB"/>
        </w:rPr>
        <w:t xml:space="preserve"> Crveni krst – Niš Ranžirna su takođe magistralne pruge, dok je pruga Crveni Krst – Zaječar – Prahovo Pristanište regionalna u skladu sa UREDBOM o kategorizaciji železničkih pruga čl</w:t>
      </w:r>
      <w:r w:rsidR="00A745D8">
        <w:rPr>
          <w:lang w:val="en-GB"/>
        </w:rPr>
        <w:t xml:space="preserve"> </w:t>
      </w:r>
      <w:r w:rsidRPr="00773058">
        <w:rPr>
          <w:lang w:val="en-GB"/>
        </w:rPr>
        <w:t>6 stav</w:t>
      </w:r>
      <w:r w:rsidR="00A745D8">
        <w:rPr>
          <w:lang w:val="en-GB"/>
        </w:rPr>
        <w:t xml:space="preserve"> </w:t>
      </w:r>
      <w:r w:rsidRPr="00773058">
        <w:rPr>
          <w:lang w:val="en-GB"/>
        </w:rPr>
        <w:t xml:space="preserve">2 Zakona o železnici (SG RS br 45/13) </w:t>
      </w:r>
      <w:r w:rsidR="00A745D8">
        <w:rPr>
          <w:lang w:val="en-GB"/>
        </w:rPr>
        <w:t>i</w:t>
      </w:r>
      <w:r w:rsidRPr="00773058">
        <w:rPr>
          <w:lang w:val="en-GB"/>
        </w:rPr>
        <w:t xml:space="preserve"> čl.42 stav 1 Zakon o Vladi (SG RS br.55/05 I 71/05 – ispravka 101/07, 65/08, 16/11, 68/12 – US I 72/12). </w:t>
      </w:r>
    </w:p>
    <w:p w:rsidR="00773058" w:rsidRPr="00773058" w:rsidRDefault="00773058" w:rsidP="000B553B">
      <w:pPr>
        <w:jc w:val="both"/>
        <w:rPr>
          <w:lang w:val="sr-Latn-RS"/>
        </w:rPr>
      </w:pPr>
      <w:r w:rsidRPr="00773058">
        <w:rPr>
          <w:lang w:val="en-GB"/>
        </w:rPr>
        <w:t>Na osnovu prikupljenih informacija, podataka o postoje</w:t>
      </w:r>
      <w:r w:rsidRPr="00773058">
        <w:rPr>
          <w:lang w:val="sr-Latn-RS"/>
        </w:rPr>
        <w:t xml:space="preserve">ćem stanju pruga koje su u koridoru i imaju direktan uticaj </w:t>
      </w:r>
      <w:proofErr w:type="gramStart"/>
      <w:r w:rsidRPr="00773058">
        <w:rPr>
          <w:lang w:val="sr-Latn-RS"/>
        </w:rPr>
        <w:t>na</w:t>
      </w:r>
      <w:proofErr w:type="gramEnd"/>
      <w:r w:rsidRPr="00773058">
        <w:rPr>
          <w:lang w:val="sr-Latn-RS"/>
        </w:rPr>
        <w:t xml:space="preserve"> koridor buduće obilazne pruge oko Niša, konsultant je izvršio obilazak i rekognisciranje terena. Aktivnosti kao što su: uvid u dostavljenu dokumentacionu osnovu, analiza važećih planskih dokumenata, odgovor na zahteve iz Projektnog zadatka rezultirali su  najpre sažetom analizom postojećeg stanja na predmetnim prugama. </w:t>
      </w:r>
    </w:p>
    <w:p w:rsidR="00773058" w:rsidRPr="00773058" w:rsidRDefault="00773058" w:rsidP="000B553B">
      <w:pPr>
        <w:spacing w:after="0" w:line="240" w:lineRule="auto"/>
        <w:jc w:val="both"/>
        <w:rPr>
          <w:b/>
          <w:lang w:val="en-GB"/>
        </w:rPr>
      </w:pPr>
      <w:r w:rsidRPr="00773058">
        <w:rPr>
          <w:b/>
          <w:lang w:val="en-GB"/>
        </w:rPr>
        <w:t xml:space="preserve">Međunarodna magistralna pruga Niš – Dimitrovgrad – državna granica (Dragoman) </w:t>
      </w:r>
      <w:r w:rsidRPr="00773058">
        <w:rPr>
          <w:i/>
          <w:lang w:val="en-GB"/>
        </w:rPr>
        <w:t>(pruga br. 22)</w:t>
      </w:r>
    </w:p>
    <w:p w:rsidR="00773058" w:rsidRPr="00773058" w:rsidRDefault="00773058" w:rsidP="000B553B">
      <w:pPr>
        <w:jc w:val="both"/>
        <w:rPr>
          <w:lang w:val="en-GB"/>
        </w:rPr>
      </w:pPr>
      <w:r w:rsidRPr="00773058">
        <w:rPr>
          <w:lang w:val="en-GB"/>
        </w:rPr>
        <w:t>Pruga je izgrađena 1887, jednokolosečna,</w:t>
      </w:r>
      <w:r w:rsidRPr="00773058">
        <w:rPr>
          <w:lang w:val="sr-Latn-RS"/>
        </w:rPr>
        <w:t xml:space="preserve"> kategorija D-3, nosivost 22,5t/os, 7</w:t>
      </w:r>
      <w:proofErr w:type="gramStart"/>
      <w:r w:rsidRPr="00773058">
        <w:rPr>
          <w:lang w:val="sr-Latn-RS"/>
        </w:rPr>
        <w:t>,2</w:t>
      </w:r>
      <w:proofErr w:type="gramEnd"/>
      <w:r w:rsidRPr="00773058">
        <w:rPr>
          <w:lang w:val="sr-Latn-RS"/>
        </w:rPr>
        <w:t xml:space="preserve"> tona/m,  nije elektrificirana, a saobraćaj se odvija dizel vučom u staničnom razmaku. Deonica od stajališta Prosek</w:t>
      </w:r>
      <w:r w:rsidRPr="00773058">
        <w:rPr>
          <w:lang w:val="en-GB"/>
        </w:rPr>
        <w:t xml:space="preserve"> do stanice Sićevo je projektovana sa elementima horizontalne krivine od 300 – 700m, tako da je najve</w:t>
      </w:r>
      <w:r w:rsidRPr="00773058">
        <w:rPr>
          <w:lang w:val="sr-Latn-RS"/>
        </w:rPr>
        <w:t xml:space="preserve">ća dopuštena </w:t>
      </w:r>
      <w:r w:rsidRPr="00773058">
        <w:rPr>
          <w:lang w:val="en-GB"/>
        </w:rPr>
        <w:t xml:space="preserve"> brzina na pomenutoj deonici 80km/h.</w:t>
      </w:r>
    </w:p>
    <w:p w:rsidR="00773058" w:rsidRPr="00773058" w:rsidRDefault="00773058" w:rsidP="000B553B">
      <w:pPr>
        <w:spacing w:after="0" w:line="240" w:lineRule="auto"/>
        <w:jc w:val="both"/>
        <w:rPr>
          <w:b/>
          <w:lang w:val="sr-Latn-RS"/>
        </w:rPr>
      </w:pPr>
      <w:r w:rsidRPr="00773058">
        <w:rPr>
          <w:b/>
          <w:lang w:val="en-GB"/>
        </w:rPr>
        <w:t>Pruga E70/85</w:t>
      </w:r>
      <w:r w:rsidRPr="00773058">
        <w:rPr>
          <w:b/>
          <w:lang w:val="sr-Latn-RS"/>
        </w:rPr>
        <w:t xml:space="preserve"> Beograd-Mladenovac-Lapovo-Niš—Preševo – državna granic (Tabanovce) deonica Trupale – Niš Putnička - Međurovo – magistralna </w:t>
      </w:r>
      <w:r w:rsidRPr="00773058">
        <w:rPr>
          <w:i/>
          <w:lang w:val="sr-Latn-RS"/>
        </w:rPr>
        <w:t>(pruga br.3)</w:t>
      </w:r>
    </w:p>
    <w:p w:rsidR="00773058" w:rsidRPr="00773058" w:rsidRDefault="00773058" w:rsidP="000B553B">
      <w:pPr>
        <w:jc w:val="both"/>
        <w:rPr>
          <w:lang w:val="sr-Latn-RS"/>
        </w:rPr>
      </w:pPr>
      <w:r w:rsidRPr="00773058">
        <w:rPr>
          <w:lang w:val="sr-Latn-RS"/>
        </w:rPr>
        <w:t xml:space="preserve">Pruga je izgrađena 1884-86 godine, kategorija D-4, nosivost 22,5t/os, 8 tona/m, elektrificirana. Opremljena je signalno-sigurnosnim i telekomunikacionim uređajima, sa dozvoljenom brzinom po redu vožnje na deonici Trupale – Crveni Krst 100km/h (slika br. 5  - levi kolosek - gledano iz pravca st. Trupale  ka Aerodromu Konstantin Veliki). Ovaj pravac omogućava da se putnički saobraćaj odvoji ka stanici Niš Putnička. Na medjustaničnom rastojanju Trupale – Crveni Krst najmanji poluprečnik horizontalne krivine je 1000m. Najveći nagibi nivelete iznose od 6-7% i to na kratkim deonicama do 250m. </w:t>
      </w:r>
    </w:p>
    <w:p w:rsidR="00773058" w:rsidRPr="00773058" w:rsidRDefault="00773058" w:rsidP="000B553B">
      <w:pPr>
        <w:spacing w:after="0" w:line="240" w:lineRule="auto"/>
        <w:jc w:val="both"/>
        <w:rPr>
          <w:lang w:val="en-GB"/>
        </w:rPr>
      </w:pPr>
      <w:r w:rsidRPr="00773058">
        <w:rPr>
          <w:noProof/>
        </w:rPr>
        <w:drawing>
          <wp:inline distT="0" distB="0" distL="0" distR="0" wp14:anchorId="4181BA7F" wp14:editId="28DC72DB">
            <wp:extent cx="3152775" cy="23647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_6589_trupale.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57639" cy="2368443"/>
                    </a:xfrm>
                    <a:prstGeom prst="rect">
                      <a:avLst/>
                    </a:prstGeom>
                  </pic:spPr>
                </pic:pic>
              </a:graphicData>
            </a:graphic>
          </wp:inline>
        </w:drawing>
      </w:r>
    </w:p>
    <w:p w:rsidR="00773058" w:rsidRPr="00773058" w:rsidRDefault="00773058" w:rsidP="000B553B">
      <w:pPr>
        <w:jc w:val="both"/>
        <w:rPr>
          <w:i/>
          <w:iCs/>
          <w:lang w:val="en-GB"/>
        </w:rPr>
      </w:pPr>
      <w:bookmarkStart w:id="2" w:name="_Toc391743717"/>
      <w:bookmarkStart w:id="3" w:name="_Toc409095685"/>
      <w:r w:rsidRPr="00773058">
        <w:rPr>
          <w:i/>
          <w:iCs/>
          <w:lang w:val="en-GB"/>
        </w:rPr>
        <w:t xml:space="preserve">Slika </w:t>
      </w:r>
      <w:r w:rsidR="000E6B32">
        <w:rPr>
          <w:i/>
          <w:iCs/>
          <w:lang w:val="en-GB"/>
        </w:rPr>
        <w:t>1</w:t>
      </w:r>
      <w:r w:rsidRPr="00773058">
        <w:rPr>
          <w:i/>
          <w:iCs/>
          <w:lang w:val="en-GB"/>
        </w:rPr>
        <w:t xml:space="preserve"> Pruga E70/85</w:t>
      </w:r>
      <w:bookmarkEnd w:id="2"/>
      <w:bookmarkEnd w:id="3"/>
    </w:p>
    <w:p w:rsidR="00773058" w:rsidRPr="00773058" w:rsidRDefault="00773058" w:rsidP="000B553B">
      <w:pPr>
        <w:jc w:val="both"/>
        <w:rPr>
          <w:iCs/>
          <w:lang w:val="sr-Latn-RS"/>
        </w:rPr>
      </w:pPr>
      <w:r w:rsidRPr="00773058">
        <w:rPr>
          <w:iCs/>
          <w:lang w:val="sr-Latn-RS"/>
        </w:rPr>
        <w:t>Postojeće stanje donjeg stroja je stabilno.</w:t>
      </w:r>
      <w:r w:rsidR="000B553B">
        <w:rPr>
          <w:iCs/>
          <w:lang w:val="sr-Latn-RS"/>
        </w:rPr>
        <w:t xml:space="preserve"> </w:t>
      </w:r>
      <w:r w:rsidRPr="00773058">
        <w:rPr>
          <w:iCs/>
          <w:lang w:val="sr-Latn-RS"/>
        </w:rPr>
        <w:t>Gornji stroj – šine tip 49E1, na betonskim pragovima, K pribor, zavarene u DTŠ.</w:t>
      </w:r>
    </w:p>
    <w:p w:rsidR="00773058" w:rsidRPr="00773058" w:rsidRDefault="00773058" w:rsidP="000B553B">
      <w:pPr>
        <w:spacing w:after="0" w:line="240" w:lineRule="auto"/>
        <w:jc w:val="both"/>
        <w:rPr>
          <w:i/>
          <w:iCs/>
          <w:lang w:val="sr-Latn-RS"/>
        </w:rPr>
      </w:pPr>
      <w:r w:rsidRPr="00773058">
        <w:rPr>
          <w:b/>
          <w:iCs/>
          <w:lang w:val="sr-Latn-RS"/>
        </w:rPr>
        <w:lastRenderedPageBreak/>
        <w:t xml:space="preserve">Pruga Trupale – Niš Ranžirna – Medjurovo - magistralna </w:t>
      </w:r>
      <w:r w:rsidRPr="00773058">
        <w:rPr>
          <w:i/>
          <w:iCs/>
          <w:lang w:val="sr-Latn-RS"/>
        </w:rPr>
        <w:t>(pruga br. 30)</w:t>
      </w:r>
    </w:p>
    <w:p w:rsidR="00773058" w:rsidRPr="00773058" w:rsidRDefault="00773058" w:rsidP="000B553B">
      <w:pPr>
        <w:jc w:val="both"/>
        <w:rPr>
          <w:i/>
          <w:iCs/>
          <w:lang w:val="sr-Latn-RS"/>
        </w:rPr>
      </w:pPr>
      <w:r w:rsidRPr="00773058">
        <w:rPr>
          <w:iCs/>
          <w:lang w:val="sr-Latn-RS"/>
        </w:rPr>
        <w:t xml:space="preserve">Pruga iz stanice Trupale na kratkoj dužini paralelno prati prugu Beograd – Niš – Skoplje, ispred objekta se odvaja i vodi ka stanici Niš Ranžirna (slika br. 5  - desni kolosek gledano iz pravca stanica Trupale ka stanici Niš Ranžirna i slika br. 6 ulaz u stanicu Niš Ranžirna iz pravca Trupale). </w:t>
      </w:r>
    </w:p>
    <w:p w:rsidR="00773058" w:rsidRPr="00773058" w:rsidRDefault="00773058" w:rsidP="000B553B">
      <w:pPr>
        <w:spacing w:after="0" w:line="240" w:lineRule="auto"/>
        <w:jc w:val="both"/>
        <w:rPr>
          <w:lang w:val="en-GB"/>
        </w:rPr>
      </w:pPr>
      <w:r w:rsidRPr="00773058">
        <w:rPr>
          <w:noProof/>
        </w:rPr>
        <w:drawing>
          <wp:inline distT="0" distB="0" distL="0" distR="0" wp14:anchorId="2C2EF16F" wp14:editId="1FF0F9CE">
            <wp:extent cx="2581275" cy="1786732"/>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N1410.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91009" cy="1793470"/>
                    </a:xfrm>
                    <a:prstGeom prst="rect">
                      <a:avLst/>
                    </a:prstGeom>
                  </pic:spPr>
                </pic:pic>
              </a:graphicData>
            </a:graphic>
          </wp:inline>
        </w:drawing>
      </w:r>
    </w:p>
    <w:p w:rsidR="00773058" w:rsidRPr="00773058" w:rsidRDefault="00773058" w:rsidP="000B553B">
      <w:pPr>
        <w:jc w:val="both"/>
        <w:rPr>
          <w:i/>
          <w:iCs/>
          <w:lang w:val="en-GB"/>
        </w:rPr>
      </w:pPr>
      <w:bookmarkStart w:id="4" w:name="_Toc391743718"/>
      <w:bookmarkStart w:id="5" w:name="_Toc409095686"/>
      <w:r w:rsidRPr="00773058">
        <w:rPr>
          <w:i/>
          <w:iCs/>
          <w:lang w:val="en-GB"/>
        </w:rPr>
        <w:t xml:space="preserve">Slika </w:t>
      </w:r>
      <w:r w:rsidR="000E6B32">
        <w:rPr>
          <w:i/>
          <w:iCs/>
          <w:lang w:val="en-GB"/>
        </w:rPr>
        <w:t>2</w:t>
      </w:r>
      <w:r w:rsidRPr="00773058">
        <w:rPr>
          <w:i/>
          <w:iCs/>
          <w:lang w:val="en-GB"/>
        </w:rPr>
        <w:t xml:space="preserve"> Pruga br.30</w:t>
      </w:r>
      <w:bookmarkEnd w:id="4"/>
      <w:bookmarkEnd w:id="5"/>
    </w:p>
    <w:p w:rsidR="00773058" w:rsidRPr="00773058" w:rsidRDefault="00773058" w:rsidP="000B553B">
      <w:pPr>
        <w:jc w:val="both"/>
        <w:rPr>
          <w:lang w:val="sr-Latn-RS"/>
        </w:rPr>
      </w:pPr>
      <w:r w:rsidRPr="00773058">
        <w:rPr>
          <w:lang w:val="sr-Latn-RS"/>
        </w:rPr>
        <w:t>Pruga je jednokolosečna, elektrificirana, kategorije D-4,  nosivost 22,5t/os, 8 tona/m, sa zadatkom da se teretni saobraćaj iz pravca Beograda preko stanice Niš Ranžirna usmeri ka Međurovu, i dalje ka Skoplju. Najveća dopuštena brzina vožnje je 60 km/h.</w:t>
      </w:r>
    </w:p>
    <w:p w:rsidR="00773058" w:rsidRPr="00773058" w:rsidRDefault="00773058" w:rsidP="000B553B">
      <w:pPr>
        <w:jc w:val="both"/>
        <w:rPr>
          <w:lang w:val="sr-Latn-RS"/>
        </w:rPr>
      </w:pPr>
      <w:r w:rsidRPr="00773058">
        <w:rPr>
          <w:lang w:val="sr-Latn-RS"/>
        </w:rPr>
        <w:t>Postojeće stanje donjeg stroja - dobro.</w:t>
      </w:r>
    </w:p>
    <w:p w:rsidR="00773058" w:rsidRPr="00773058" w:rsidRDefault="00773058" w:rsidP="000B553B">
      <w:pPr>
        <w:jc w:val="both"/>
        <w:rPr>
          <w:lang w:val="sr-Latn-RS"/>
        </w:rPr>
      </w:pPr>
      <w:r w:rsidRPr="00773058">
        <w:rPr>
          <w:lang w:val="sr-Latn-RS"/>
        </w:rPr>
        <w:t>Gornji stroj – šine tip 49E1, mešani pragovi (drveni i betonski), K pribor, zavarene u DTŠ. Godine 1990 izvšena zamena pragova polovnim pragovima kroz redovno održavanje.</w:t>
      </w:r>
    </w:p>
    <w:p w:rsidR="00773058" w:rsidRPr="00773058" w:rsidRDefault="00773058" w:rsidP="000B553B">
      <w:pPr>
        <w:spacing w:after="0" w:line="240" w:lineRule="auto"/>
        <w:jc w:val="both"/>
        <w:rPr>
          <w:i/>
          <w:lang w:val="sr-Latn-RS"/>
        </w:rPr>
      </w:pPr>
      <w:r w:rsidRPr="00773058">
        <w:rPr>
          <w:b/>
          <w:lang w:val="sr-Latn-RS"/>
        </w:rPr>
        <w:t xml:space="preserve">Pruga Crveni Krst – Niš Ranžirna – Medjurovo – magistralna </w:t>
      </w:r>
      <w:r w:rsidRPr="00773058">
        <w:rPr>
          <w:i/>
          <w:lang w:val="sr-Latn-RS"/>
        </w:rPr>
        <w:t xml:space="preserve">(pruga br. 17) </w:t>
      </w:r>
    </w:p>
    <w:p w:rsidR="00334E14" w:rsidRDefault="00773058" w:rsidP="000B553B">
      <w:pPr>
        <w:jc w:val="both"/>
        <w:rPr>
          <w:lang w:val="sr-Latn-RS"/>
        </w:rPr>
      </w:pPr>
      <w:r w:rsidRPr="00773058">
        <w:rPr>
          <w:lang w:val="sr-Latn-RS"/>
        </w:rPr>
        <w:t xml:space="preserve">Jednokolosečna, elektrificirana pruga kategorije D-4, nosivost 22,5t/os, 8 tona/m. Najveća dopuštena brzina vožnje je 60 km/h.  Prikazana na slici br. 7  (desni kolosek na slici ulaz u stanicu Niš Ranžirna pravac Aerodrom) i sl. 8. Izlaz iz stanice Niš Ranžirna u pravcu Aerodroma. Donji stroj prema dostupnim geološkim podacima je urađen na stabilnoj podlozi. Gornji stroj šina 49 E1 na drvenim pragovima, sa kolosečnim ’’K’’ priborom. Šine nisu zavarene u DTŠ. </w:t>
      </w:r>
      <w:r w:rsidR="00334E14" w:rsidRPr="00773058">
        <w:rPr>
          <w:lang w:val="sr-Latn-RS"/>
        </w:rPr>
        <w:t>Usled slabijeg održavanja, u koloseku je primećen manjak tucanika.</w:t>
      </w:r>
    </w:p>
    <w:p w:rsidR="00773058" w:rsidRPr="00773058" w:rsidRDefault="00773058" w:rsidP="000B553B">
      <w:pPr>
        <w:spacing w:after="0" w:line="240" w:lineRule="auto"/>
        <w:jc w:val="both"/>
        <w:rPr>
          <w:lang w:val="en-GB"/>
        </w:rPr>
      </w:pPr>
      <w:r w:rsidRPr="00773058">
        <w:rPr>
          <w:b/>
          <w:noProof/>
        </w:rPr>
        <w:drawing>
          <wp:inline distT="0" distB="0" distL="0" distR="0" wp14:anchorId="7AAC1C70" wp14:editId="37CBF544">
            <wp:extent cx="2082612" cy="1562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6581_popovac.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90689" cy="1568158"/>
                    </a:xfrm>
                    <a:prstGeom prst="rect">
                      <a:avLst/>
                    </a:prstGeom>
                  </pic:spPr>
                </pic:pic>
              </a:graphicData>
            </a:graphic>
          </wp:inline>
        </w:drawing>
      </w:r>
      <w:r w:rsidRPr="00773058">
        <w:rPr>
          <w:lang w:val="en-GB"/>
        </w:rPr>
        <w:t xml:space="preserve">        </w:t>
      </w:r>
      <w:r w:rsidRPr="00773058">
        <w:rPr>
          <w:noProof/>
        </w:rPr>
        <w:drawing>
          <wp:inline distT="0" distB="0" distL="0" distR="0" wp14:anchorId="268CFFDB" wp14:editId="0A403959">
            <wp:extent cx="2212975" cy="16643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2975" cy="1664335"/>
                    </a:xfrm>
                    <a:prstGeom prst="rect">
                      <a:avLst/>
                    </a:prstGeom>
                    <a:noFill/>
                  </pic:spPr>
                </pic:pic>
              </a:graphicData>
            </a:graphic>
          </wp:inline>
        </w:drawing>
      </w:r>
    </w:p>
    <w:p w:rsidR="00773058" w:rsidRPr="00773058" w:rsidRDefault="00773058" w:rsidP="000B553B">
      <w:pPr>
        <w:jc w:val="both"/>
        <w:rPr>
          <w:i/>
          <w:iCs/>
          <w:lang w:val="sr-Latn-RS"/>
        </w:rPr>
      </w:pPr>
      <w:bookmarkStart w:id="6" w:name="_Toc391743719"/>
      <w:bookmarkStart w:id="7" w:name="_Toc409095687"/>
      <w:r w:rsidRPr="00773058">
        <w:rPr>
          <w:i/>
          <w:iCs/>
          <w:lang w:val="en-GB"/>
        </w:rPr>
        <w:t xml:space="preserve">Slika </w:t>
      </w:r>
      <w:r w:rsidR="000E6B32">
        <w:rPr>
          <w:i/>
          <w:iCs/>
          <w:lang w:val="en-GB"/>
        </w:rPr>
        <w:t>3</w:t>
      </w:r>
      <w:r w:rsidRPr="00773058">
        <w:rPr>
          <w:i/>
          <w:iCs/>
          <w:lang w:val="en-GB"/>
        </w:rPr>
        <w:t xml:space="preserve"> Pruga br 17                                       Slika </w:t>
      </w:r>
      <w:r w:rsidR="000E6B32">
        <w:rPr>
          <w:i/>
          <w:iCs/>
          <w:lang w:val="en-GB"/>
        </w:rPr>
        <w:t>4</w:t>
      </w:r>
      <w:r w:rsidRPr="00773058">
        <w:rPr>
          <w:i/>
          <w:iCs/>
          <w:lang w:val="en-GB"/>
        </w:rPr>
        <w:t xml:space="preserve"> Ulaz u stanicu Ni</w:t>
      </w:r>
      <w:r w:rsidRPr="00773058">
        <w:rPr>
          <w:i/>
          <w:iCs/>
          <w:lang w:val="sr-Latn-RS"/>
        </w:rPr>
        <w:t>š Ranžirn</w:t>
      </w:r>
      <w:bookmarkEnd w:id="6"/>
      <w:bookmarkEnd w:id="7"/>
      <w:r w:rsidRPr="00773058">
        <w:rPr>
          <w:i/>
          <w:iCs/>
          <w:lang w:val="sr-Latn-RS"/>
        </w:rPr>
        <w:t xml:space="preserve">a </w:t>
      </w:r>
    </w:p>
    <w:p w:rsidR="00773058" w:rsidRPr="00773058" w:rsidRDefault="00773058" w:rsidP="000B553B">
      <w:pPr>
        <w:spacing w:after="0" w:line="240" w:lineRule="auto"/>
        <w:jc w:val="both"/>
        <w:rPr>
          <w:b/>
          <w:lang w:val="sr-Latn-RS"/>
        </w:rPr>
      </w:pPr>
      <w:r w:rsidRPr="00773058">
        <w:rPr>
          <w:b/>
          <w:lang w:val="sr-Latn-RS"/>
        </w:rPr>
        <w:t xml:space="preserve">Pruga Crveni Krst–Zaječar–Prahovo Pristanište – regionalna </w:t>
      </w:r>
      <w:r w:rsidRPr="00773058">
        <w:rPr>
          <w:i/>
          <w:lang w:val="sr-Latn-RS"/>
        </w:rPr>
        <w:t>(pruga br 38)</w:t>
      </w:r>
    </w:p>
    <w:p w:rsidR="00773058" w:rsidRPr="00773058" w:rsidRDefault="00773058" w:rsidP="000B553B">
      <w:pPr>
        <w:jc w:val="both"/>
        <w:rPr>
          <w:lang w:val="sr-Latn-RS"/>
        </w:rPr>
      </w:pPr>
      <w:r w:rsidRPr="00773058">
        <w:rPr>
          <w:lang w:val="sr-Latn-RS"/>
        </w:rPr>
        <w:t>Izgrađena je 1922, kao jednokolosečna u ono vreme zamišljene transbalkanske magistrale. Kategorija pruge je B2, nosivost 18,0 t/os i 6,4 t/m´, dizel vuča. Osiguranje stanice je mehaničko, a telefonske veze su na vazdušnim vodovima.</w:t>
      </w:r>
    </w:p>
    <w:p w:rsidR="00773058" w:rsidRPr="00773058" w:rsidRDefault="00773058" w:rsidP="000B553B">
      <w:pPr>
        <w:jc w:val="both"/>
        <w:rPr>
          <w:lang w:val="sr-Latn-RS"/>
        </w:rPr>
      </w:pPr>
      <w:r w:rsidRPr="00773058">
        <w:rPr>
          <w:lang w:val="sr-Latn-RS"/>
        </w:rPr>
        <w:lastRenderedPageBreak/>
        <w:t>Trasa pruga od stanice Crveni Krst do stanice Matejevac je projektovana sa horizontalnim krivinama poluprečnika 300-500m, i strmim nagibom nivelete oko 10‰. Najveća dopuštena brzina vožnje je 60 km/h. Ova je pruga u nadležnosti ZOP Zaječar, a koridor pruge na delu od stanice Crveni Krst sl. 9 do ukrštaja sa autoputem E-80 nalazi se u koridoru autoputa na severnom delu grada.</w:t>
      </w:r>
    </w:p>
    <w:p w:rsidR="00773058" w:rsidRPr="00773058" w:rsidRDefault="00773058" w:rsidP="000B553B">
      <w:pPr>
        <w:spacing w:after="0" w:line="240" w:lineRule="auto"/>
        <w:jc w:val="both"/>
        <w:rPr>
          <w:lang w:val="en-GB"/>
        </w:rPr>
      </w:pPr>
      <w:r w:rsidRPr="00773058">
        <w:rPr>
          <w:noProof/>
        </w:rPr>
        <w:drawing>
          <wp:inline distT="0" distB="0" distL="0" distR="0" wp14:anchorId="5CE4B511" wp14:editId="4D032DAF">
            <wp:extent cx="3143250" cy="235765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6631_cr_k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53606" cy="2365418"/>
                    </a:xfrm>
                    <a:prstGeom prst="rect">
                      <a:avLst/>
                    </a:prstGeom>
                  </pic:spPr>
                </pic:pic>
              </a:graphicData>
            </a:graphic>
          </wp:inline>
        </w:drawing>
      </w:r>
    </w:p>
    <w:p w:rsidR="00773058" w:rsidRPr="00773058" w:rsidRDefault="00773058" w:rsidP="000B553B">
      <w:pPr>
        <w:jc w:val="both"/>
        <w:rPr>
          <w:i/>
          <w:iCs/>
          <w:lang w:val="en-GB"/>
        </w:rPr>
      </w:pPr>
      <w:bookmarkStart w:id="8" w:name="_Toc391743720"/>
      <w:bookmarkStart w:id="9" w:name="_Toc409095688"/>
      <w:r w:rsidRPr="00773058">
        <w:rPr>
          <w:i/>
          <w:iCs/>
          <w:lang w:val="en-GB"/>
        </w:rPr>
        <w:t xml:space="preserve">Slika </w:t>
      </w:r>
      <w:r w:rsidR="000E6B32">
        <w:rPr>
          <w:i/>
          <w:iCs/>
          <w:lang w:val="en-GB"/>
        </w:rPr>
        <w:t>5</w:t>
      </w:r>
      <w:r w:rsidRPr="00773058">
        <w:rPr>
          <w:i/>
          <w:iCs/>
          <w:lang w:val="en-GB"/>
        </w:rPr>
        <w:t xml:space="preserve"> Stanični reon – Crveni Krst</w:t>
      </w:r>
      <w:bookmarkEnd w:id="8"/>
      <w:bookmarkEnd w:id="9"/>
    </w:p>
    <w:p w:rsidR="00773058" w:rsidRPr="00773058" w:rsidRDefault="00773058" w:rsidP="000B553B">
      <w:pPr>
        <w:jc w:val="both"/>
        <w:rPr>
          <w:lang w:val="sr-Latn-RS"/>
        </w:rPr>
      </w:pPr>
      <w:r w:rsidRPr="00773058">
        <w:rPr>
          <w:lang w:val="sr-Latn-RS"/>
        </w:rPr>
        <w:t xml:space="preserve">Najznačajniji objekti na pruzi su dva podvožnjaka – ukrštaj sa ulicom 12 februar i ulicom Nikola Tesla (sl. br. 10), kao i sa autoputem.   </w:t>
      </w:r>
    </w:p>
    <w:p w:rsidR="00773058" w:rsidRPr="00773058" w:rsidRDefault="00773058" w:rsidP="000B553B">
      <w:pPr>
        <w:spacing w:after="0" w:line="240" w:lineRule="auto"/>
        <w:jc w:val="both"/>
        <w:rPr>
          <w:lang w:val="en-GB"/>
        </w:rPr>
      </w:pPr>
      <w:r w:rsidRPr="00773058">
        <w:rPr>
          <w:noProof/>
        </w:rPr>
        <w:drawing>
          <wp:inline distT="0" distB="0" distL="0" distR="0" wp14:anchorId="0DFC6A9E" wp14:editId="2792F349">
            <wp:extent cx="3209925" cy="24076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6643_nikole_tesl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49110" cy="2437052"/>
                    </a:xfrm>
                    <a:prstGeom prst="rect">
                      <a:avLst/>
                    </a:prstGeom>
                  </pic:spPr>
                </pic:pic>
              </a:graphicData>
            </a:graphic>
          </wp:inline>
        </w:drawing>
      </w:r>
    </w:p>
    <w:p w:rsidR="00773058" w:rsidRPr="00773058" w:rsidRDefault="00773058" w:rsidP="000B553B">
      <w:pPr>
        <w:jc w:val="both"/>
        <w:rPr>
          <w:i/>
          <w:iCs/>
          <w:lang w:val="en-GB"/>
        </w:rPr>
      </w:pPr>
      <w:bookmarkStart w:id="10" w:name="_Toc391743721"/>
      <w:bookmarkStart w:id="11" w:name="_Toc409095689"/>
      <w:r w:rsidRPr="00773058">
        <w:rPr>
          <w:i/>
          <w:iCs/>
          <w:lang w:val="en-GB"/>
        </w:rPr>
        <w:t xml:space="preserve">Slika </w:t>
      </w:r>
      <w:r w:rsidR="000E6B32">
        <w:rPr>
          <w:i/>
          <w:iCs/>
          <w:lang w:val="en-GB"/>
        </w:rPr>
        <w:t>6</w:t>
      </w:r>
      <w:r w:rsidRPr="00773058">
        <w:rPr>
          <w:i/>
          <w:iCs/>
          <w:lang w:val="en-GB"/>
        </w:rPr>
        <w:t xml:space="preserve"> Stanje pruge </w:t>
      </w:r>
      <w:proofErr w:type="gramStart"/>
      <w:r w:rsidRPr="00773058">
        <w:rPr>
          <w:i/>
          <w:iCs/>
          <w:lang w:val="en-GB"/>
        </w:rPr>
        <w:t>na</w:t>
      </w:r>
      <w:proofErr w:type="gramEnd"/>
      <w:r w:rsidRPr="00773058">
        <w:rPr>
          <w:i/>
          <w:iCs/>
          <w:lang w:val="en-GB"/>
        </w:rPr>
        <w:t xml:space="preserve"> objektu</w:t>
      </w:r>
      <w:bookmarkEnd w:id="10"/>
      <w:bookmarkEnd w:id="11"/>
    </w:p>
    <w:p w:rsidR="00773058" w:rsidRPr="00773058" w:rsidRDefault="00773058" w:rsidP="000B553B">
      <w:pPr>
        <w:spacing w:after="0" w:line="240" w:lineRule="auto"/>
        <w:jc w:val="both"/>
        <w:rPr>
          <w:b/>
          <w:lang w:val="sr-Latn-RS"/>
        </w:rPr>
      </w:pPr>
      <w:r w:rsidRPr="00773058">
        <w:rPr>
          <w:b/>
          <w:lang w:val="sr-Latn-RS"/>
        </w:rPr>
        <w:t>Stanica Niš Ranžirna</w:t>
      </w:r>
    </w:p>
    <w:p w:rsidR="00773058" w:rsidRPr="00773058" w:rsidRDefault="00773058" w:rsidP="000B553B">
      <w:pPr>
        <w:spacing w:after="0" w:line="240" w:lineRule="auto"/>
        <w:jc w:val="both"/>
        <w:rPr>
          <w:lang w:val="sr-Latn-RS"/>
        </w:rPr>
      </w:pPr>
      <w:r w:rsidRPr="00773058">
        <w:rPr>
          <w:lang w:val="sr-Latn-RS"/>
        </w:rPr>
        <w:t xml:space="preserve">Stanica Niš Ranžirna locirana je zapadno od Niša, na prostoru između naselja Popovac i aerodroma ”Konstantin Veliki”. Orijentisana je u pravcu sever – jug, sa kolosecima koji su podeljeni u četiri grupe: </w:t>
      </w:r>
    </w:p>
    <w:p w:rsidR="00773058" w:rsidRPr="00773058" w:rsidRDefault="00773058" w:rsidP="000B553B">
      <w:pPr>
        <w:numPr>
          <w:ilvl w:val="0"/>
          <w:numId w:val="2"/>
        </w:numPr>
        <w:spacing w:after="0" w:line="240" w:lineRule="auto"/>
        <w:jc w:val="both"/>
        <w:rPr>
          <w:lang w:val="sr-Latn-RS"/>
        </w:rPr>
      </w:pPr>
      <w:r w:rsidRPr="00773058">
        <w:rPr>
          <w:lang w:val="sr-Latn-RS"/>
        </w:rPr>
        <w:t>prijemno –otpremna</w:t>
      </w:r>
    </w:p>
    <w:p w:rsidR="00773058" w:rsidRPr="00773058" w:rsidRDefault="00773058" w:rsidP="000B553B">
      <w:pPr>
        <w:numPr>
          <w:ilvl w:val="0"/>
          <w:numId w:val="2"/>
        </w:numPr>
        <w:spacing w:after="0" w:line="240" w:lineRule="auto"/>
        <w:jc w:val="both"/>
        <w:rPr>
          <w:lang w:val="sr-Latn-RS"/>
        </w:rPr>
      </w:pPr>
      <w:r w:rsidRPr="00773058">
        <w:rPr>
          <w:lang w:val="sr-Latn-RS"/>
        </w:rPr>
        <w:t>tranzitna</w:t>
      </w:r>
    </w:p>
    <w:p w:rsidR="00773058" w:rsidRPr="00773058" w:rsidRDefault="00773058" w:rsidP="000B553B">
      <w:pPr>
        <w:numPr>
          <w:ilvl w:val="0"/>
          <w:numId w:val="2"/>
        </w:numPr>
        <w:spacing w:after="0" w:line="240" w:lineRule="auto"/>
        <w:jc w:val="both"/>
        <w:rPr>
          <w:lang w:val="sr-Latn-RS"/>
        </w:rPr>
      </w:pPr>
      <w:r w:rsidRPr="00773058">
        <w:rPr>
          <w:lang w:val="sr-Latn-RS"/>
        </w:rPr>
        <w:t xml:space="preserve">ranžirno –otpremna </w:t>
      </w:r>
    </w:p>
    <w:p w:rsidR="00773058" w:rsidRPr="00773058" w:rsidRDefault="00773058" w:rsidP="000B553B">
      <w:pPr>
        <w:numPr>
          <w:ilvl w:val="0"/>
          <w:numId w:val="2"/>
        </w:numPr>
        <w:spacing w:after="0" w:line="240" w:lineRule="auto"/>
        <w:jc w:val="both"/>
        <w:rPr>
          <w:lang w:val="sr-Latn-RS"/>
        </w:rPr>
      </w:pPr>
      <w:r w:rsidRPr="00773058">
        <w:rPr>
          <w:lang w:val="sr-Latn-RS"/>
        </w:rPr>
        <w:t>stanična</w:t>
      </w:r>
    </w:p>
    <w:p w:rsidR="00773058" w:rsidRPr="00773058" w:rsidRDefault="00773058" w:rsidP="000B553B">
      <w:pPr>
        <w:spacing w:after="0" w:line="240" w:lineRule="auto"/>
        <w:jc w:val="both"/>
        <w:rPr>
          <w:lang w:val="sr-Latn-RS"/>
        </w:rPr>
      </w:pPr>
      <w:r w:rsidRPr="00773058">
        <w:rPr>
          <w:lang w:val="sr-Latn-RS"/>
        </w:rPr>
        <w:t xml:space="preserve">Osim ovih nabrojanih grupa koloseka, stanica Niš Ranžirna u svom sastavu ima lokomotivski depo, kolsku radionicu, sa pratećim sadržajem.  </w:t>
      </w:r>
    </w:p>
    <w:p w:rsidR="00773058" w:rsidRPr="00773058" w:rsidRDefault="00773058" w:rsidP="000B553B">
      <w:pPr>
        <w:jc w:val="both"/>
        <w:rPr>
          <w:lang w:val="sr-Latn-RS"/>
        </w:rPr>
      </w:pPr>
      <w:r w:rsidRPr="00773058">
        <w:rPr>
          <w:lang w:val="sr-Latn-RS"/>
        </w:rPr>
        <w:t xml:space="preserve">Stanica je elektrificirana i osigurana elektro-relejnim i signalno-sigurnosnim uređajima Simens-El. </w:t>
      </w:r>
    </w:p>
    <w:p w:rsidR="00773058" w:rsidRPr="00773058" w:rsidRDefault="00773058" w:rsidP="000B553B">
      <w:pPr>
        <w:jc w:val="both"/>
        <w:rPr>
          <w:lang w:val="sr-Latn-RS"/>
        </w:rPr>
      </w:pPr>
      <w:r w:rsidRPr="00773058">
        <w:rPr>
          <w:lang w:val="sr-Latn-RS"/>
        </w:rPr>
        <w:lastRenderedPageBreak/>
        <w:t>Skretnice su tipa 49-E1 i 45-E1 na mešanim pragovima sa kolosečnim priborom K, zavarene u DTŠ.</w:t>
      </w:r>
    </w:p>
    <w:p w:rsidR="00773058" w:rsidRPr="00773058" w:rsidRDefault="00773058" w:rsidP="000B553B">
      <w:pPr>
        <w:jc w:val="both"/>
        <w:rPr>
          <w:lang w:val="sr-Latn-RS"/>
        </w:rPr>
      </w:pPr>
    </w:p>
    <w:p w:rsidR="00773058" w:rsidRPr="00773058" w:rsidRDefault="00773058" w:rsidP="000B553B">
      <w:pPr>
        <w:spacing w:after="0" w:line="240" w:lineRule="auto"/>
        <w:jc w:val="both"/>
        <w:rPr>
          <w:lang w:val="en-GB"/>
        </w:rPr>
      </w:pPr>
      <w:r w:rsidRPr="00773058">
        <w:rPr>
          <w:noProof/>
        </w:rPr>
        <w:drawing>
          <wp:inline distT="0" distB="0" distL="0" distR="0" wp14:anchorId="4B8C00B9" wp14:editId="5504A4CE">
            <wp:extent cx="2219325" cy="160933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G_243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30192" cy="1617219"/>
                    </a:xfrm>
                    <a:prstGeom prst="rect">
                      <a:avLst/>
                    </a:prstGeom>
                  </pic:spPr>
                </pic:pic>
              </a:graphicData>
            </a:graphic>
          </wp:inline>
        </w:drawing>
      </w:r>
      <w:r w:rsidRPr="00773058">
        <w:rPr>
          <w:lang w:val="en-GB"/>
        </w:rPr>
        <w:t xml:space="preserve">      </w:t>
      </w:r>
      <w:r w:rsidRPr="00773058">
        <w:rPr>
          <w:noProof/>
        </w:rPr>
        <w:drawing>
          <wp:inline distT="0" distB="0" distL="0" distR="0" wp14:anchorId="2E334662" wp14:editId="001FE563">
            <wp:extent cx="2390775" cy="162179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90775" cy="1621790"/>
                    </a:xfrm>
                    <a:prstGeom prst="rect">
                      <a:avLst/>
                    </a:prstGeom>
                    <a:noFill/>
                  </pic:spPr>
                </pic:pic>
              </a:graphicData>
            </a:graphic>
          </wp:inline>
        </w:drawing>
      </w:r>
    </w:p>
    <w:p w:rsidR="00773058" w:rsidRPr="00773058" w:rsidRDefault="00773058" w:rsidP="000B553B">
      <w:pPr>
        <w:jc w:val="both"/>
        <w:rPr>
          <w:i/>
          <w:iCs/>
          <w:lang w:val="en-GB"/>
        </w:rPr>
      </w:pPr>
      <w:bookmarkStart w:id="12" w:name="_Toc391743722"/>
      <w:bookmarkStart w:id="13" w:name="_Toc409095690"/>
      <w:r w:rsidRPr="00773058">
        <w:rPr>
          <w:i/>
          <w:iCs/>
          <w:lang w:val="en-GB"/>
        </w:rPr>
        <w:t xml:space="preserve">Slika </w:t>
      </w:r>
      <w:r w:rsidR="00A745D8">
        <w:rPr>
          <w:i/>
          <w:iCs/>
          <w:lang w:val="en-GB"/>
        </w:rPr>
        <w:t>7</w:t>
      </w:r>
      <w:r w:rsidRPr="00773058">
        <w:rPr>
          <w:i/>
          <w:iCs/>
          <w:lang w:val="en-GB"/>
        </w:rPr>
        <w:t xml:space="preserve"> Stanica Niš Ranžirna</w:t>
      </w:r>
      <w:r w:rsidRPr="00773058">
        <w:rPr>
          <w:i/>
          <w:iCs/>
          <w:lang w:val="en-GB"/>
        </w:rPr>
        <w:tab/>
      </w:r>
      <w:r w:rsidRPr="00773058">
        <w:rPr>
          <w:i/>
          <w:iCs/>
          <w:lang w:val="en-GB"/>
        </w:rPr>
        <w:tab/>
      </w:r>
      <w:r w:rsidR="00A745D8">
        <w:rPr>
          <w:i/>
          <w:iCs/>
          <w:lang w:val="en-GB"/>
        </w:rPr>
        <w:t xml:space="preserve">    </w:t>
      </w:r>
      <w:r w:rsidRPr="00773058">
        <w:rPr>
          <w:i/>
          <w:iCs/>
          <w:lang w:val="en-GB"/>
        </w:rPr>
        <w:t xml:space="preserve">Slika </w:t>
      </w:r>
      <w:proofErr w:type="gramStart"/>
      <w:r w:rsidR="00A745D8">
        <w:rPr>
          <w:i/>
          <w:iCs/>
          <w:lang w:val="en-GB"/>
        </w:rPr>
        <w:t>8</w:t>
      </w:r>
      <w:r w:rsidRPr="00773058">
        <w:rPr>
          <w:i/>
          <w:iCs/>
          <w:lang w:val="en-GB"/>
        </w:rPr>
        <w:t xml:space="preserve">  Stanični</w:t>
      </w:r>
      <w:proofErr w:type="gramEnd"/>
      <w:r w:rsidRPr="00773058">
        <w:rPr>
          <w:i/>
          <w:iCs/>
          <w:lang w:val="en-GB"/>
        </w:rPr>
        <w:t xml:space="preserve"> reon – Niš Ranžirna</w:t>
      </w:r>
      <w:bookmarkEnd w:id="12"/>
      <w:bookmarkEnd w:id="13"/>
    </w:p>
    <w:p w:rsidR="00773058" w:rsidRPr="00773058" w:rsidRDefault="00773058" w:rsidP="000B553B">
      <w:pPr>
        <w:jc w:val="both"/>
        <w:rPr>
          <w:lang w:val="sr-Latn-RS"/>
        </w:rPr>
      </w:pPr>
      <w:r w:rsidRPr="00773058">
        <w:rPr>
          <w:lang w:val="sr-Latn-RS"/>
        </w:rPr>
        <w:t>Kolosečne veze na ulaznom i izlaznom grlu postavljene su tako da je omogućen direktan ulaz sa svake od priključnih pruga/izvlakača na svaki stanični kolosek i obrnuto.  Slika br. 11 i br. 12 napravljene su prilikom obilaska stanice Niš Ranžirna u dva navrata.</w:t>
      </w:r>
    </w:p>
    <w:p w:rsidR="00773058" w:rsidRPr="00773058" w:rsidRDefault="00773058" w:rsidP="000B553B">
      <w:pPr>
        <w:spacing w:after="0" w:line="240" w:lineRule="auto"/>
        <w:jc w:val="both"/>
        <w:rPr>
          <w:b/>
          <w:lang w:val="sr-Latn-RS"/>
        </w:rPr>
      </w:pPr>
      <w:r w:rsidRPr="00773058">
        <w:rPr>
          <w:b/>
          <w:lang w:val="sr-Latn-RS"/>
        </w:rPr>
        <w:t>Stanica Crveni Krst</w:t>
      </w:r>
    </w:p>
    <w:p w:rsidR="00773058" w:rsidRPr="00773058" w:rsidRDefault="00773058" w:rsidP="000B553B">
      <w:pPr>
        <w:jc w:val="both"/>
        <w:rPr>
          <w:lang w:val="sr-Latn-RS"/>
        </w:rPr>
      </w:pPr>
      <w:r w:rsidRPr="00773058">
        <w:rPr>
          <w:lang w:val="sr-Latn-RS"/>
        </w:rPr>
        <w:t>Locirana je u industrijskoj zoni grada Niša, izvan centralne zone grada. Stanica je situaciono u pravcu, a nivelaciono u nagibu 1,0-2.2 ‰. U stanici se obavlja putnički, teretni, lokalni robni rad, a ostvaruje se veza sa depoom i industrijom. Stanica je osigurana elektrorelejnim SS uređajima i ona je u sistemu telekomande.</w:t>
      </w:r>
    </w:p>
    <w:p w:rsidR="00773058" w:rsidRPr="00773058" w:rsidRDefault="00773058" w:rsidP="000B553B">
      <w:pPr>
        <w:jc w:val="both"/>
        <w:rPr>
          <w:lang w:val="sr-Latn-RS"/>
        </w:rPr>
      </w:pPr>
      <w:r w:rsidRPr="00773058">
        <w:rPr>
          <w:lang w:val="sr-Latn-RS"/>
        </w:rPr>
        <w:t>Na sl. br.</w:t>
      </w:r>
      <w:r w:rsidR="00A745D8">
        <w:rPr>
          <w:lang w:val="sr-Latn-RS"/>
        </w:rPr>
        <w:t>9</w:t>
      </w:r>
      <w:r w:rsidRPr="00773058">
        <w:rPr>
          <w:lang w:val="sr-Latn-RS"/>
        </w:rPr>
        <w:t xml:space="preserve"> prikazana je stanična zgrada, a na sl. br. </w:t>
      </w:r>
      <w:r w:rsidR="00A745D8">
        <w:rPr>
          <w:lang w:val="sr-Latn-RS"/>
        </w:rPr>
        <w:t>10</w:t>
      </w:r>
      <w:r w:rsidRPr="00773058">
        <w:rPr>
          <w:lang w:val="sr-Latn-RS"/>
        </w:rPr>
        <w:t xml:space="preserve">  niski montažni peron.</w:t>
      </w:r>
    </w:p>
    <w:p w:rsidR="00A745D8" w:rsidRDefault="00773058" w:rsidP="000B553B">
      <w:pPr>
        <w:spacing w:after="0" w:line="240" w:lineRule="auto"/>
        <w:jc w:val="both"/>
        <w:rPr>
          <w:noProof/>
        </w:rPr>
      </w:pPr>
      <w:r w:rsidRPr="00773058">
        <w:rPr>
          <w:noProof/>
        </w:rPr>
        <w:drawing>
          <wp:inline distT="0" distB="0" distL="0" distR="0" wp14:anchorId="62AFBAE3" wp14:editId="0AA191F4">
            <wp:extent cx="1969341" cy="2172970"/>
            <wp:effectExtent l="0" t="6667" r="5397" b="5398"/>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433.JPG"/>
                    <pic:cNvPicPr/>
                  </pic:nvPicPr>
                  <pic:blipFill rotWithShape="1">
                    <a:blip r:embed="rId13" cstate="print">
                      <a:extLst>
                        <a:ext uri="{28A0092B-C50C-407E-A947-70E740481C1C}">
                          <a14:useLocalDpi xmlns:a14="http://schemas.microsoft.com/office/drawing/2010/main" val="0"/>
                        </a:ext>
                      </a:extLst>
                    </a:blip>
                    <a:srcRect r="20675"/>
                    <a:stretch/>
                  </pic:blipFill>
                  <pic:spPr bwMode="auto">
                    <a:xfrm rot="5400000">
                      <a:off x="0" y="0"/>
                      <a:ext cx="1977572" cy="2182052"/>
                    </a:xfrm>
                    <a:prstGeom prst="rect">
                      <a:avLst/>
                    </a:prstGeom>
                    <a:ln>
                      <a:noFill/>
                    </a:ln>
                    <a:extLst>
                      <a:ext uri="{53640926-AAD7-44D8-BBD7-CCE9431645EC}">
                        <a14:shadowObscured xmlns:a14="http://schemas.microsoft.com/office/drawing/2010/main"/>
                      </a:ext>
                    </a:extLst>
                  </pic:spPr>
                </pic:pic>
              </a:graphicData>
            </a:graphic>
          </wp:inline>
        </w:drawing>
      </w:r>
      <w:r w:rsidRPr="00773058">
        <w:rPr>
          <w:lang w:val="en-GB"/>
        </w:rPr>
        <w:t xml:space="preserve">        </w:t>
      </w:r>
      <w:r w:rsidR="00A745D8" w:rsidRPr="00773058">
        <w:rPr>
          <w:noProof/>
        </w:rPr>
        <w:drawing>
          <wp:inline distT="0" distB="0" distL="0" distR="0" wp14:anchorId="3DF85240" wp14:editId="7A78298D">
            <wp:extent cx="2067467" cy="2207446"/>
            <wp:effectExtent l="6033"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434.JPG"/>
                    <pic:cNvPicPr/>
                  </pic:nvPicPr>
                  <pic:blipFill rotWithShape="1">
                    <a:blip r:embed="rId14" cstate="print">
                      <a:extLst>
                        <a:ext uri="{28A0092B-C50C-407E-A947-70E740481C1C}">
                          <a14:useLocalDpi xmlns:a14="http://schemas.microsoft.com/office/drawing/2010/main" val="0"/>
                        </a:ext>
                      </a:extLst>
                    </a:blip>
                    <a:srcRect l="9673" r="9930"/>
                    <a:stretch/>
                  </pic:blipFill>
                  <pic:spPr bwMode="auto">
                    <a:xfrm rot="5400000">
                      <a:off x="0" y="0"/>
                      <a:ext cx="2070888" cy="2211099"/>
                    </a:xfrm>
                    <a:prstGeom prst="rect">
                      <a:avLst/>
                    </a:prstGeom>
                    <a:ln>
                      <a:noFill/>
                    </a:ln>
                    <a:extLst>
                      <a:ext uri="{53640926-AAD7-44D8-BBD7-CCE9431645EC}">
                        <a14:shadowObscured xmlns:a14="http://schemas.microsoft.com/office/drawing/2010/main"/>
                      </a:ext>
                    </a:extLst>
                  </pic:spPr>
                </pic:pic>
              </a:graphicData>
            </a:graphic>
          </wp:inline>
        </w:drawing>
      </w:r>
    </w:p>
    <w:p w:rsidR="00773058" w:rsidRDefault="00773058" w:rsidP="000B553B">
      <w:pPr>
        <w:jc w:val="both"/>
        <w:rPr>
          <w:i/>
          <w:iCs/>
          <w:lang w:val="en-GB"/>
        </w:rPr>
      </w:pPr>
      <w:bookmarkStart w:id="14" w:name="_Toc391743723"/>
      <w:bookmarkStart w:id="15" w:name="_Toc409095691"/>
      <w:r w:rsidRPr="00773058">
        <w:rPr>
          <w:i/>
          <w:iCs/>
          <w:lang w:val="en-GB"/>
        </w:rPr>
        <w:t xml:space="preserve">Slika </w:t>
      </w:r>
      <w:r w:rsidR="00A745D8">
        <w:rPr>
          <w:i/>
          <w:iCs/>
          <w:lang w:val="en-GB"/>
        </w:rPr>
        <w:t>9</w:t>
      </w:r>
      <w:r w:rsidRPr="00773058">
        <w:rPr>
          <w:i/>
          <w:iCs/>
          <w:lang w:val="en-GB"/>
        </w:rPr>
        <w:t xml:space="preserve"> Stanična zgrada Crveni Krst            Slika </w:t>
      </w:r>
      <w:r w:rsidR="00A745D8">
        <w:rPr>
          <w:i/>
          <w:iCs/>
          <w:lang w:val="en-GB"/>
        </w:rPr>
        <w:t>10</w:t>
      </w:r>
      <w:r w:rsidRPr="00773058">
        <w:rPr>
          <w:i/>
          <w:iCs/>
          <w:lang w:val="en-GB"/>
        </w:rPr>
        <w:t xml:space="preserve"> Montažni </w:t>
      </w:r>
      <w:proofErr w:type="gramStart"/>
      <w:r w:rsidRPr="00773058">
        <w:rPr>
          <w:i/>
          <w:iCs/>
          <w:lang w:val="en-GB"/>
        </w:rPr>
        <w:t>peron</w:t>
      </w:r>
      <w:proofErr w:type="gramEnd"/>
      <w:r w:rsidRPr="00773058">
        <w:rPr>
          <w:i/>
          <w:iCs/>
          <w:lang w:val="en-GB"/>
        </w:rPr>
        <w:t xml:space="preserve"> Crveni Krst post.stanje</w:t>
      </w:r>
      <w:bookmarkEnd w:id="14"/>
      <w:bookmarkEnd w:id="15"/>
    </w:p>
    <w:p w:rsidR="00334E14" w:rsidRPr="00773058" w:rsidRDefault="00334E14" w:rsidP="000B553B">
      <w:pPr>
        <w:jc w:val="both"/>
        <w:rPr>
          <w:lang w:val="sr-Latn-RS"/>
        </w:rPr>
      </w:pPr>
      <w:r w:rsidRPr="00773058">
        <w:rPr>
          <w:lang w:val="sr-Latn-RS"/>
        </w:rPr>
        <w:t xml:space="preserve">Gornji stroj – šina tipa 49-E1, mestimično 45-E1 betonski pragovi,  kolosečni pribor K. </w:t>
      </w:r>
    </w:p>
    <w:p w:rsidR="00773058" w:rsidRPr="00773058" w:rsidRDefault="00773058" w:rsidP="000B553B">
      <w:pPr>
        <w:spacing w:after="0" w:line="240" w:lineRule="auto"/>
        <w:jc w:val="both"/>
        <w:rPr>
          <w:b/>
          <w:lang w:val="sr-Latn-RS"/>
        </w:rPr>
      </w:pPr>
      <w:r w:rsidRPr="00773058">
        <w:rPr>
          <w:b/>
          <w:lang w:val="sr-Latn-RS"/>
        </w:rPr>
        <w:t>Stajalište Pantelej</w:t>
      </w:r>
    </w:p>
    <w:p w:rsidR="00773058" w:rsidRPr="00773058" w:rsidRDefault="00773058" w:rsidP="000B553B">
      <w:pPr>
        <w:jc w:val="both"/>
        <w:rPr>
          <w:lang w:val="sr-Latn-RS"/>
        </w:rPr>
      </w:pPr>
      <w:r w:rsidRPr="00773058">
        <w:rPr>
          <w:lang w:val="sr-Latn-RS"/>
        </w:rPr>
        <w:t xml:space="preserve">Pripada delu otvorene trase pruge ka Matejevcu. Stajalište je u cistoj kružnoj krivini. Niski montažni peron izveden je sa unutrašnje strane krivine. Drumska saobraćajnica  koja povezuje naselje Pantelej sa gradom Niš ukršta se sa postojećom prugom u zoni stajališta. Na mestu ukrštanja puta i pruge je  osiguran putni prelaz  u nivou sa polubranicima i svetlosnim signalom.  Na sl. br </w:t>
      </w:r>
      <w:r w:rsidR="00334E14">
        <w:rPr>
          <w:lang w:val="sr-Latn-RS"/>
        </w:rPr>
        <w:t>11</w:t>
      </w:r>
      <w:r w:rsidRPr="00773058">
        <w:rPr>
          <w:lang w:val="sr-Latn-RS"/>
        </w:rPr>
        <w:t xml:space="preserve"> i </w:t>
      </w:r>
      <w:r w:rsidR="00334E14">
        <w:rPr>
          <w:lang w:val="sr-Latn-RS"/>
        </w:rPr>
        <w:t>12</w:t>
      </w:r>
      <w:r w:rsidRPr="00773058">
        <w:rPr>
          <w:lang w:val="sr-Latn-RS"/>
        </w:rPr>
        <w:t xml:space="preserve"> je prikazano stajalište i putni prelaz. </w:t>
      </w:r>
    </w:p>
    <w:p w:rsidR="00773058" w:rsidRPr="00773058" w:rsidRDefault="00773058" w:rsidP="000B553B">
      <w:pPr>
        <w:spacing w:after="0" w:line="240" w:lineRule="auto"/>
        <w:jc w:val="both"/>
        <w:rPr>
          <w:lang w:val="en-GB"/>
        </w:rPr>
      </w:pPr>
      <w:r w:rsidRPr="00773058">
        <w:rPr>
          <w:noProof/>
        </w:rPr>
        <w:lastRenderedPageBreak/>
        <w:drawing>
          <wp:inline distT="0" distB="0" distL="0" distR="0" wp14:anchorId="61037352" wp14:editId="5C6C03BA">
            <wp:extent cx="2466975" cy="185039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G_6645_pantelej.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80463" cy="1860516"/>
                    </a:xfrm>
                    <a:prstGeom prst="rect">
                      <a:avLst/>
                    </a:prstGeom>
                  </pic:spPr>
                </pic:pic>
              </a:graphicData>
            </a:graphic>
          </wp:inline>
        </w:drawing>
      </w:r>
      <w:r w:rsidRPr="00773058">
        <w:rPr>
          <w:lang w:val="en-GB"/>
        </w:rPr>
        <w:t xml:space="preserve">       </w:t>
      </w:r>
      <w:r w:rsidRPr="00773058">
        <w:rPr>
          <w:noProof/>
        </w:rPr>
        <w:drawing>
          <wp:inline distT="0" distB="0" distL="0" distR="0" wp14:anchorId="36D7E8D6" wp14:editId="140C33A9">
            <wp:extent cx="2476500" cy="1857543"/>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G_6647_pantelej.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84883" cy="1863831"/>
                    </a:xfrm>
                    <a:prstGeom prst="rect">
                      <a:avLst/>
                    </a:prstGeom>
                  </pic:spPr>
                </pic:pic>
              </a:graphicData>
            </a:graphic>
          </wp:inline>
        </w:drawing>
      </w:r>
    </w:p>
    <w:p w:rsidR="00773058" w:rsidRPr="00773058" w:rsidRDefault="00773058" w:rsidP="000B553B">
      <w:pPr>
        <w:jc w:val="both"/>
        <w:rPr>
          <w:i/>
          <w:iCs/>
          <w:lang w:val="en-GB"/>
        </w:rPr>
      </w:pPr>
      <w:bookmarkStart w:id="16" w:name="_Toc391743724"/>
      <w:bookmarkStart w:id="17" w:name="_Toc409095692"/>
      <w:r w:rsidRPr="00773058">
        <w:rPr>
          <w:i/>
          <w:iCs/>
          <w:lang w:val="en-GB"/>
        </w:rPr>
        <w:t xml:space="preserve">Slika </w:t>
      </w:r>
      <w:r w:rsidRPr="00773058">
        <w:rPr>
          <w:i/>
          <w:iCs/>
          <w:lang w:val="en-GB"/>
        </w:rPr>
        <w:fldChar w:fldCharType="begin"/>
      </w:r>
      <w:r w:rsidRPr="00773058">
        <w:rPr>
          <w:i/>
          <w:iCs/>
          <w:lang w:val="en-GB"/>
        </w:rPr>
        <w:instrText xml:space="preserve"> SEQ Slika \* ARABIC </w:instrText>
      </w:r>
      <w:r w:rsidRPr="00773058">
        <w:rPr>
          <w:i/>
          <w:iCs/>
          <w:lang w:val="en-GB"/>
        </w:rPr>
        <w:fldChar w:fldCharType="separate"/>
      </w:r>
      <w:r w:rsidRPr="00773058">
        <w:rPr>
          <w:i/>
          <w:iCs/>
          <w:lang w:val="en-GB"/>
        </w:rPr>
        <w:t>1</w:t>
      </w:r>
      <w:r w:rsidR="00334E14">
        <w:rPr>
          <w:i/>
          <w:iCs/>
          <w:lang w:val="en-GB"/>
        </w:rPr>
        <w:t>1</w:t>
      </w:r>
      <w:r w:rsidRPr="00773058">
        <w:fldChar w:fldCharType="end"/>
      </w:r>
      <w:r w:rsidRPr="00773058">
        <w:rPr>
          <w:i/>
          <w:iCs/>
          <w:lang w:val="en-GB"/>
        </w:rPr>
        <w:t xml:space="preserve"> stajalište Pantelej                                      Slika </w:t>
      </w:r>
      <w:r w:rsidRPr="00773058">
        <w:rPr>
          <w:i/>
          <w:iCs/>
          <w:lang w:val="en-GB"/>
        </w:rPr>
        <w:fldChar w:fldCharType="begin"/>
      </w:r>
      <w:r w:rsidRPr="00773058">
        <w:rPr>
          <w:i/>
          <w:iCs/>
          <w:lang w:val="en-GB"/>
        </w:rPr>
        <w:instrText xml:space="preserve"> SEQ Slika \* ARABIC </w:instrText>
      </w:r>
      <w:r w:rsidRPr="00773058">
        <w:rPr>
          <w:i/>
          <w:iCs/>
          <w:lang w:val="en-GB"/>
        </w:rPr>
        <w:fldChar w:fldCharType="separate"/>
      </w:r>
      <w:r w:rsidRPr="00773058">
        <w:rPr>
          <w:i/>
          <w:iCs/>
          <w:lang w:val="en-GB"/>
        </w:rPr>
        <w:t>1</w:t>
      </w:r>
      <w:r w:rsidR="00334E14">
        <w:rPr>
          <w:i/>
          <w:iCs/>
          <w:lang w:val="en-GB"/>
        </w:rPr>
        <w:t>2</w:t>
      </w:r>
      <w:r w:rsidRPr="00773058">
        <w:fldChar w:fldCharType="end"/>
      </w:r>
      <w:r w:rsidRPr="00773058">
        <w:rPr>
          <w:i/>
          <w:iCs/>
          <w:lang w:val="en-GB"/>
        </w:rPr>
        <w:t xml:space="preserve"> Putni prelaz u stajalištu Pantelej</w:t>
      </w:r>
      <w:bookmarkEnd w:id="16"/>
      <w:bookmarkEnd w:id="17"/>
    </w:p>
    <w:p w:rsidR="00773058" w:rsidRPr="00773058" w:rsidRDefault="00773058" w:rsidP="000B553B">
      <w:pPr>
        <w:spacing w:after="0" w:line="240" w:lineRule="auto"/>
        <w:jc w:val="both"/>
        <w:rPr>
          <w:b/>
          <w:lang w:val="sr-Latn-RS"/>
        </w:rPr>
      </w:pPr>
      <w:r w:rsidRPr="00773058">
        <w:rPr>
          <w:b/>
          <w:lang w:val="sr-Latn-RS"/>
        </w:rPr>
        <w:t>Stajalište Prosek</w:t>
      </w:r>
    </w:p>
    <w:p w:rsidR="00773058" w:rsidRPr="00773058" w:rsidRDefault="00773058" w:rsidP="000B553B">
      <w:pPr>
        <w:jc w:val="both"/>
        <w:rPr>
          <w:lang w:val="sr-Latn-RS"/>
        </w:rPr>
      </w:pPr>
      <w:r w:rsidRPr="00773058">
        <w:rPr>
          <w:lang w:val="sr-Latn-RS"/>
        </w:rPr>
        <w:t>Stajalište je u situaciono u korpastoj krivini. Niski montažni peron izveden je sa spoljne strane krivine. Drumska saobraćajnica  koja povezuje naselje Prosek sa magistralnom saobraćajnicom  ukršta se sa postojećom prugom u nivou u zoni stajališta. Na mestu ukrštanja puta i pruge je  neosiguran putni prelaz</w:t>
      </w:r>
      <w:r w:rsidR="000B553B">
        <w:rPr>
          <w:lang w:val="sr-Latn-RS"/>
        </w:rPr>
        <w:t>.</w:t>
      </w:r>
    </w:p>
    <w:p w:rsidR="00773058" w:rsidRPr="00773058" w:rsidRDefault="00773058" w:rsidP="000B553B">
      <w:pPr>
        <w:spacing w:after="0" w:line="240" w:lineRule="auto"/>
        <w:jc w:val="both"/>
        <w:rPr>
          <w:lang w:val="en-GB"/>
        </w:rPr>
      </w:pPr>
      <w:r w:rsidRPr="00773058">
        <w:rPr>
          <w:lang w:val="sr-Latn-RS"/>
        </w:rPr>
        <w:t>Ulaz na stajalište  Prosek iz pravca Niša prikazan je na sl. 1</w:t>
      </w:r>
      <w:r w:rsidR="005135E9">
        <w:rPr>
          <w:lang w:val="sr-Latn-RS"/>
        </w:rPr>
        <w:t>3</w:t>
      </w:r>
      <w:r w:rsidRPr="00773058">
        <w:rPr>
          <w:lang w:val="sr-Latn-RS"/>
        </w:rPr>
        <w:t>, a izlaz iz stajališta ka Dimitrovgradu na sl. 1</w:t>
      </w:r>
      <w:r w:rsidR="005135E9">
        <w:rPr>
          <w:lang w:val="sr-Latn-RS"/>
        </w:rPr>
        <w:t>4</w:t>
      </w:r>
      <w:r w:rsidRPr="00773058">
        <w:rPr>
          <w:b/>
          <w:noProof/>
        </w:rPr>
        <w:drawing>
          <wp:inline distT="0" distB="0" distL="0" distR="0" wp14:anchorId="33268CAC" wp14:editId="68EF77C0">
            <wp:extent cx="2400082" cy="1800225"/>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G_378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08781" cy="1806749"/>
                    </a:xfrm>
                    <a:prstGeom prst="rect">
                      <a:avLst/>
                    </a:prstGeom>
                  </pic:spPr>
                </pic:pic>
              </a:graphicData>
            </a:graphic>
          </wp:inline>
        </w:drawing>
      </w:r>
      <w:r w:rsidRPr="00773058">
        <w:rPr>
          <w:b/>
          <w:lang w:val="en-GB"/>
        </w:rPr>
        <w:t xml:space="preserve">            </w:t>
      </w:r>
      <w:r w:rsidRPr="00773058">
        <w:rPr>
          <w:b/>
          <w:noProof/>
        </w:rPr>
        <w:drawing>
          <wp:inline distT="0" distB="0" distL="0" distR="0" wp14:anchorId="45D1F5B7" wp14:editId="22CC35B7">
            <wp:extent cx="2371725" cy="17789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G_378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88468" cy="1791513"/>
                    </a:xfrm>
                    <a:prstGeom prst="rect">
                      <a:avLst/>
                    </a:prstGeom>
                  </pic:spPr>
                </pic:pic>
              </a:graphicData>
            </a:graphic>
          </wp:inline>
        </w:drawing>
      </w:r>
    </w:p>
    <w:p w:rsidR="00773058" w:rsidRPr="00773058" w:rsidRDefault="00773058" w:rsidP="000B553B">
      <w:pPr>
        <w:jc w:val="both"/>
        <w:rPr>
          <w:i/>
          <w:iCs/>
          <w:lang w:val="en-GB"/>
        </w:rPr>
      </w:pPr>
      <w:bookmarkStart w:id="18" w:name="_Toc391743725"/>
      <w:bookmarkStart w:id="19" w:name="_Toc409095693"/>
      <w:r w:rsidRPr="00773058">
        <w:rPr>
          <w:i/>
          <w:iCs/>
          <w:lang w:val="en-GB"/>
        </w:rPr>
        <w:t xml:space="preserve">Slika </w:t>
      </w:r>
      <w:r w:rsidRPr="00773058">
        <w:rPr>
          <w:i/>
          <w:iCs/>
          <w:lang w:val="en-GB"/>
        </w:rPr>
        <w:fldChar w:fldCharType="begin"/>
      </w:r>
      <w:r w:rsidRPr="00773058">
        <w:rPr>
          <w:i/>
          <w:iCs/>
          <w:lang w:val="en-GB"/>
        </w:rPr>
        <w:instrText xml:space="preserve"> SEQ Slika \* ARABIC </w:instrText>
      </w:r>
      <w:r w:rsidRPr="00773058">
        <w:rPr>
          <w:i/>
          <w:iCs/>
          <w:lang w:val="en-GB"/>
        </w:rPr>
        <w:fldChar w:fldCharType="separate"/>
      </w:r>
      <w:r w:rsidRPr="00773058">
        <w:rPr>
          <w:i/>
          <w:iCs/>
          <w:lang w:val="en-GB"/>
        </w:rPr>
        <w:t>1</w:t>
      </w:r>
      <w:r w:rsidR="00334E14">
        <w:rPr>
          <w:i/>
          <w:iCs/>
          <w:lang w:val="en-GB"/>
        </w:rPr>
        <w:t>3</w:t>
      </w:r>
      <w:r w:rsidRPr="00773058">
        <w:fldChar w:fldCharType="end"/>
      </w:r>
      <w:r w:rsidRPr="00773058">
        <w:rPr>
          <w:i/>
          <w:iCs/>
          <w:lang w:val="en-GB"/>
        </w:rPr>
        <w:t xml:space="preserve"> stajalište Prosek pravac Niš                  Slika </w:t>
      </w:r>
      <w:r w:rsidRPr="00773058">
        <w:rPr>
          <w:i/>
          <w:iCs/>
          <w:lang w:val="en-GB"/>
        </w:rPr>
        <w:fldChar w:fldCharType="begin"/>
      </w:r>
      <w:r w:rsidRPr="00773058">
        <w:rPr>
          <w:i/>
          <w:iCs/>
          <w:lang w:val="en-GB"/>
        </w:rPr>
        <w:instrText xml:space="preserve"> SEQ Slika \* ARABIC </w:instrText>
      </w:r>
      <w:r w:rsidRPr="00773058">
        <w:rPr>
          <w:i/>
          <w:iCs/>
          <w:lang w:val="en-GB"/>
        </w:rPr>
        <w:fldChar w:fldCharType="separate"/>
      </w:r>
      <w:r w:rsidRPr="00773058">
        <w:rPr>
          <w:i/>
          <w:iCs/>
          <w:lang w:val="en-GB"/>
        </w:rPr>
        <w:t>1</w:t>
      </w:r>
      <w:r w:rsidR="00334E14">
        <w:rPr>
          <w:i/>
          <w:iCs/>
          <w:lang w:val="en-GB"/>
        </w:rPr>
        <w:t>4</w:t>
      </w:r>
      <w:r w:rsidRPr="00773058">
        <w:fldChar w:fldCharType="end"/>
      </w:r>
      <w:r w:rsidRPr="00773058">
        <w:rPr>
          <w:i/>
          <w:iCs/>
          <w:lang w:val="en-GB"/>
        </w:rPr>
        <w:t xml:space="preserve"> stajalište Prosek – pravac Dimitrovgrad</w:t>
      </w:r>
      <w:bookmarkEnd w:id="18"/>
      <w:bookmarkEnd w:id="19"/>
    </w:p>
    <w:p w:rsidR="00773058" w:rsidRPr="00773058" w:rsidRDefault="00773058" w:rsidP="000B553B">
      <w:pPr>
        <w:spacing w:after="0" w:line="240" w:lineRule="auto"/>
        <w:jc w:val="both"/>
        <w:rPr>
          <w:b/>
          <w:lang w:val="sr-Latn-RS"/>
        </w:rPr>
      </w:pPr>
      <w:r w:rsidRPr="00773058">
        <w:rPr>
          <w:b/>
          <w:lang w:val="sr-Latn-RS"/>
        </w:rPr>
        <w:t>Stanica Sićevo</w:t>
      </w:r>
    </w:p>
    <w:p w:rsidR="000B553B" w:rsidRPr="00773058" w:rsidRDefault="00773058" w:rsidP="000B553B">
      <w:pPr>
        <w:spacing w:after="0" w:line="240" w:lineRule="auto"/>
        <w:jc w:val="both"/>
        <w:rPr>
          <w:lang w:val="sr-Latn-RS"/>
        </w:rPr>
      </w:pPr>
      <w:r w:rsidRPr="00773058">
        <w:rPr>
          <w:lang w:val="sr-Latn-RS"/>
        </w:rPr>
        <w:t>Stanica Sićevo locirana u Sićevačkoj klisuri između reke Nišave i magistralnog puta Niš – Dimitrovgrad. Stanica je do 2009 imala tri koloseka od kojih su dva demontirana. U postojećem stanju je ostao samo glavni prolazni kolosek kako je i prikazano na sl. 1</w:t>
      </w:r>
      <w:r w:rsidR="005135E9">
        <w:rPr>
          <w:lang w:val="sr-Latn-RS"/>
        </w:rPr>
        <w:t>5</w:t>
      </w:r>
      <w:r w:rsidRPr="00773058">
        <w:rPr>
          <w:lang w:val="sr-Latn-RS"/>
        </w:rPr>
        <w:t xml:space="preserve">. </w:t>
      </w:r>
      <w:r w:rsidR="000B553B" w:rsidRPr="00773058">
        <w:rPr>
          <w:lang w:val="sr-Latn-RS"/>
        </w:rPr>
        <w:t>Stanica je posednuta</w:t>
      </w:r>
      <w:r w:rsidR="000B553B">
        <w:rPr>
          <w:lang w:val="sr-Latn-RS"/>
        </w:rPr>
        <w:t>,</w:t>
      </w:r>
      <w:r w:rsidR="000B553B" w:rsidRPr="00773058">
        <w:rPr>
          <w:lang w:val="sr-Latn-RS"/>
        </w:rPr>
        <w:t xml:space="preserve"> sa staničnom zgra</w:t>
      </w:r>
      <w:r w:rsidR="000B553B">
        <w:rPr>
          <w:lang w:val="sr-Latn-RS"/>
        </w:rPr>
        <w:t>d</w:t>
      </w:r>
      <w:r w:rsidR="000B553B" w:rsidRPr="00773058">
        <w:rPr>
          <w:lang w:val="sr-Latn-RS"/>
        </w:rPr>
        <w:t xml:space="preserve">om sl </w:t>
      </w:r>
      <w:r w:rsidR="000B553B">
        <w:rPr>
          <w:lang w:val="sr-Latn-RS"/>
        </w:rPr>
        <w:t>16</w:t>
      </w:r>
      <w:r w:rsidR="000B553B" w:rsidRPr="00773058">
        <w:rPr>
          <w:lang w:val="sr-Latn-RS"/>
        </w:rPr>
        <w:t xml:space="preserve">, </w:t>
      </w:r>
      <w:r w:rsidR="000B553B">
        <w:rPr>
          <w:lang w:val="sr-Latn-RS"/>
        </w:rPr>
        <w:t xml:space="preserve">a ima i </w:t>
      </w:r>
      <w:r w:rsidR="000B553B" w:rsidRPr="00773058">
        <w:rPr>
          <w:lang w:val="sr-Latn-RS"/>
        </w:rPr>
        <w:t>magacin sa magacinskom rampom koji nisu u funkciji.</w:t>
      </w:r>
    </w:p>
    <w:p w:rsidR="00773058" w:rsidRPr="00773058" w:rsidRDefault="00773058" w:rsidP="000B553B">
      <w:pPr>
        <w:spacing w:after="0" w:line="240" w:lineRule="auto"/>
        <w:jc w:val="both"/>
        <w:rPr>
          <w:lang w:val="en-GB"/>
        </w:rPr>
      </w:pPr>
      <w:r w:rsidRPr="00773058">
        <w:rPr>
          <w:noProof/>
        </w:rPr>
        <w:drawing>
          <wp:inline distT="0" distB="0" distL="0" distR="0" wp14:anchorId="0F3564DB" wp14:editId="0E6AE1F4">
            <wp:extent cx="2552469" cy="1914525"/>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DSCN141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58453" cy="1919013"/>
                    </a:xfrm>
                    <a:prstGeom prst="rect">
                      <a:avLst/>
                    </a:prstGeom>
                  </pic:spPr>
                </pic:pic>
              </a:graphicData>
            </a:graphic>
          </wp:inline>
        </w:drawing>
      </w:r>
      <w:r w:rsidRPr="00773058">
        <w:rPr>
          <w:lang w:val="en-GB"/>
        </w:rPr>
        <w:t xml:space="preserve">    </w:t>
      </w:r>
      <w:r w:rsidRPr="00773058">
        <w:rPr>
          <w:noProof/>
        </w:rPr>
        <w:drawing>
          <wp:inline distT="0" distB="0" distL="0" distR="0" wp14:anchorId="356B108D" wp14:editId="6766D2ED">
            <wp:extent cx="2571750" cy="1918811"/>
            <wp:effectExtent l="0" t="0" r="0"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DSCN141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91535" cy="1933573"/>
                    </a:xfrm>
                    <a:prstGeom prst="rect">
                      <a:avLst/>
                    </a:prstGeom>
                  </pic:spPr>
                </pic:pic>
              </a:graphicData>
            </a:graphic>
          </wp:inline>
        </w:drawing>
      </w:r>
    </w:p>
    <w:p w:rsidR="00773058" w:rsidRPr="00773058" w:rsidRDefault="00773058" w:rsidP="000B553B">
      <w:pPr>
        <w:jc w:val="both"/>
        <w:rPr>
          <w:i/>
          <w:iCs/>
          <w:lang w:val="en-GB"/>
        </w:rPr>
      </w:pPr>
      <w:bookmarkStart w:id="20" w:name="_Toc391743726"/>
      <w:bookmarkStart w:id="21" w:name="_Toc409095694"/>
      <w:r w:rsidRPr="00773058">
        <w:rPr>
          <w:i/>
          <w:iCs/>
          <w:lang w:val="en-GB"/>
        </w:rPr>
        <w:t xml:space="preserve">Slika </w:t>
      </w:r>
      <w:r w:rsidRPr="00773058">
        <w:rPr>
          <w:i/>
          <w:iCs/>
          <w:lang w:val="en-GB"/>
        </w:rPr>
        <w:fldChar w:fldCharType="begin"/>
      </w:r>
      <w:r w:rsidRPr="00773058">
        <w:rPr>
          <w:i/>
          <w:iCs/>
          <w:lang w:val="en-GB"/>
        </w:rPr>
        <w:instrText xml:space="preserve"> SEQ Slika \* ARABIC </w:instrText>
      </w:r>
      <w:r w:rsidRPr="00773058">
        <w:rPr>
          <w:i/>
          <w:iCs/>
          <w:lang w:val="en-GB"/>
        </w:rPr>
        <w:fldChar w:fldCharType="separate"/>
      </w:r>
      <w:r w:rsidRPr="00773058">
        <w:rPr>
          <w:i/>
          <w:iCs/>
          <w:lang w:val="en-GB"/>
        </w:rPr>
        <w:t>1</w:t>
      </w:r>
      <w:r w:rsidR="005135E9">
        <w:rPr>
          <w:i/>
          <w:iCs/>
          <w:lang w:val="en-GB"/>
        </w:rPr>
        <w:t>5</w:t>
      </w:r>
      <w:r w:rsidRPr="00773058">
        <w:fldChar w:fldCharType="end"/>
      </w:r>
      <w:r w:rsidRPr="00773058">
        <w:rPr>
          <w:i/>
          <w:iCs/>
          <w:lang w:val="en-GB"/>
        </w:rPr>
        <w:t xml:space="preserve">  Stanica Sićevo – postojeće stanje            Slika </w:t>
      </w:r>
      <w:r w:rsidR="005135E9">
        <w:rPr>
          <w:i/>
          <w:iCs/>
          <w:lang w:val="en-GB"/>
        </w:rPr>
        <w:t>16</w:t>
      </w:r>
      <w:r w:rsidRPr="00773058">
        <w:rPr>
          <w:i/>
          <w:iCs/>
          <w:lang w:val="en-GB"/>
        </w:rPr>
        <w:t xml:space="preserve"> </w:t>
      </w:r>
      <w:r w:rsidR="005135E9">
        <w:rPr>
          <w:i/>
          <w:iCs/>
          <w:lang w:val="en-GB"/>
        </w:rPr>
        <w:t>Stani</w:t>
      </w:r>
      <w:r w:rsidR="005135E9">
        <w:rPr>
          <w:i/>
          <w:iCs/>
          <w:lang w:val="sr-Latn-CS"/>
        </w:rPr>
        <w:t>čna z</w:t>
      </w:r>
      <w:r w:rsidRPr="00773058">
        <w:rPr>
          <w:i/>
          <w:iCs/>
          <w:lang w:val="en-GB"/>
        </w:rPr>
        <w:t>grada Sićevo</w:t>
      </w:r>
      <w:bookmarkEnd w:id="20"/>
      <w:bookmarkEnd w:id="21"/>
    </w:p>
    <w:p w:rsidR="00773058" w:rsidRDefault="00773058" w:rsidP="000B553B">
      <w:pPr>
        <w:pStyle w:val="Heading1"/>
        <w:numPr>
          <w:ilvl w:val="0"/>
          <w:numId w:val="5"/>
        </w:numPr>
        <w:jc w:val="both"/>
        <w:rPr>
          <w:lang w:val="en-GB"/>
        </w:rPr>
      </w:pPr>
      <w:r>
        <w:rPr>
          <w:lang w:val="en-GB"/>
        </w:rPr>
        <w:t>Elementi plana i profila</w:t>
      </w:r>
    </w:p>
    <w:p w:rsidR="00773058" w:rsidRPr="00773058" w:rsidRDefault="00773058" w:rsidP="000B553B">
      <w:pPr>
        <w:jc w:val="both"/>
        <w:rPr>
          <w:lang w:val="en-GB"/>
        </w:rPr>
      </w:pPr>
      <w:r w:rsidRPr="00773058">
        <w:rPr>
          <w:lang w:val="en-GB"/>
        </w:rPr>
        <w:t xml:space="preserve">Na osnovu raspoložive dokumentacije, prikupljenih podataka </w:t>
      </w:r>
      <w:proofErr w:type="gramStart"/>
      <w:r w:rsidRPr="00773058">
        <w:rPr>
          <w:lang w:val="en-GB"/>
        </w:rPr>
        <w:t>sa</w:t>
      </w:r>
      <w:proofErr w:type="gramEnd"/>
      <w:r w:rsidRPr="00773058">
        <w:rPr>
          <w:lang w:val="en-GB"/>
        </w:rPr>
        <w:t xml:space="preserve"> obilaska terena, razmatrajući postojeće stanje pruga i zadatke koje treba ispuniti u svrhu modernizacije i izgradnje jednokolosečne obilazne pruge usvojeni su granični elementi za predlog tehničkih projektnih rešenja za traženu brzinu v=160km/h:</w:t>
      </w:r>
    </w:p>
    <w:p w:rsidR="00773058" w:rsidRPr="00773058" w:rsidRDefault="00773058" w:rsidP="000B553B">
      <w:pPr>
        <w:spacing w:after="0" w:line="240" w:lineRule="auto"/>
        <w:jc w:val="both"/>
        <w:rPr>
          <w:lang w:val="en-GB"/>
        </w:rPr>
      </w:pPr>
      <w:r w:rsidRPr="00773058">
        <w:rPr>
          <w:lang w:val="en-GB"/>
        </w:rPr>
        <w:t xml:space="preserve">Minimalni poluprečnici Rmin = 1500 m </w:t>
      </w:r>
    </w:p>
    <w:p w:rsidR="00773058" w:rsidRPr="00773058" w:rsidRDefault="00773058" w:rsidP="000B553B">
      <w:pPr>
        <w:spacing w:after="0" w:line="240" w:lineRule="auto"/>
        <w:jc w:val="both"/>
        <w:rPr>
          <w:lang w:val="en-GB"/>
        </w:rPr>
      </w:pPr>
      <w:r w:rsidRPr="00773058">
        <w:rPr>
          <w:lang w:val="en-GB"/>
        </w:rPr>
        <w:t>Minimalna prelaznica Lmin = 140 m</w:t>
      </w:r>
    </w:p>
    <w:p w:rsidR="00773058" w:rsidRPr="00773058" w:rsidRDefault="00773058" w:rsidP="000B553B">
      <w:pPr>
        <w:spacing w:after="0" w:line="240" w:lineRule="auto"/>
        <w:jc w:val="both"/>
        <w:rPr>
          <w:lang w:val="en-GB"/>
        </w:rPr>
      </w:pPr>
      <w:r w:rsidRPr="00773058">
        <w:rPr>
          <w:lang w:val="en-GB"/>
        </w:rPr>
        <w:t>Maksimalni nagib nivelete na otvorenoj pruzi imax = 12</w:t>
      </w:r>
      <w:proofErr w:type="gramStart"/>
      <w:r w:rsidRPr="00773058">
        <w:rPr>
          <w:lang w:val="en-GB"/>
        </w:rPr>
        <w:t>,5</w:t>
      </w:r>
      <w:proofErr w:type="gramEnd"/>
      <w:r w:rsidRPr="00773058">
        <w:rPr>
          <w:lang w:val="en-GB"/>
        </w:rPr>
        <w:t xml:space="preserve"> ‰.</w:t>
      </w:r>
    </w:p>
    <w:p w:rsidR="00773058" w:rsidRPr="00773058" w:rsidRDefault="00773058" w:rsidP="000B553B">
      <w:pPr>
        <w:spacing w:after="0" w:line="240" w:lineRule="auto"/>
        <w:jc w:val="both"/>
        <w:rPr>
          <w:lang w:val="en-GB"/>
        </w:rPr>
      </w:pPr>
      <w:r w:rsidRPr="00773058">
        <w:rPr>
          <w:lang w:val="en-GB"/>
        </w:rPr>
        <w:t xml:space="preserve">Maksimalni nagib nivelete u novim stanicama </w:t>
      </w:r>
      <w:proofErr w:type="gramStart"/>
      <w:r w:rsidRPr="00773058">
        <w:rPr>
          <w:lang w:val="en-GB"/>
        </w:rPr>
        <w:t>imax</w:t>
      </w:r>
      <w:proofErr w:type="gramEnd"/>
      <w:r w:rsidRPr="00773058">
        <w:rPr>
          <w:lang w:val="en-GB"/>
        </w:rPr>
        <w:t xml:space="preserve"> = 1 ‰.</w:t>
      </w:r>
    </w:p>
    <w:p w:rsidR="00773058" w:rsidRPr="00773058" w:rsidRDefault="00773058" w:rsidP="000B553B">
      <w:pPr>
        <w:spacing w:after="0" w:line="240" w:lineRule="auto"/>
        <w:jc w:val="both"/>
        <w:rPr>
          <w:lang w:val="en-GB"/>
        </w:rPr>
      </w:pPr>
      <w:r w:rsidRPr="00773058">
        <w:rPr>
          <w:lang w:val="en-GB"/>
        </w:rPr>
        <w:t>Promena nagiba nivelete kod razlike susednih nagiba Δi ≥ 1‰</w:t>
      </w:r>
    </w:p>
    <w:p w:rsidR="00773058" w:rsidRPr="00EE5659" w:rsidRDefault="00773058" w:rsidP="000B553B">
      <w:pPr>
        <w:spacing w:after="0" w:line="240" w:lineRule="auto"/>
        <w:jc w:val="both"/>
        <w:rPr>
          <w:lang w:val="en-GB"/>
        </w:rPr>
      </w:pPr>
      <w:r w:rsidRPr="00773058">
        <w:rPr>
          <w:lang w:val="en-GB"/>
        </w:rPr>
        <w:t xml:space="preserve">Vrednost zaobljenja poluprečnika vertikalne krivine je </w:t>
      </w:r>
      <w:proofErr w:type="gramStart"/>
      <w:r w:rsidRPr="00773058">
        <w:rPr>
          <w:lang w:val="en-GB"/>
        </w:rPr>
        <w:t>Rv</w:t>
      </w:r>
      <w:proofErr w:type="gramEnd"/>
      <w:r w:rsidRPr="00773058">
        <w:rPr>
          <w:lang w:val="en-GB"/>
        </w:rPr>
        <w:t xml:space="preserve"> nor </w:t>
      </w:r>
      <w:r w:rsidR="00EE5659">
        <w:rPr>
          <w:rFonts w:ascii="Cambria Math" w:hAnsi="Cambria Math"/>
          <w:lang w:val="en-GB"/>
        </w:rPr>
        <w:t>⩾</w:t>
      </w:r>
      <w:r w:rsidR="00EE5659">
        <w:rPr>
          <w:lang w:val="en-GB"/>
        </w:rPr>
        <w:t>0.4v</w:t>
      </w:r>
      <w:r w:rsidR="00EE5659">
        <w:rPr>
          <w:vertAlign w:val="superscript"/>
          <w:lang w:val="en-GB"/>
        </w:rPr>
        <w:t>2</w:t>
      </w:r>
    </w:p>
    <w:p w:rsidR="00773058" w:rsidRPr="00773058" w:rsidRDefault="00773058" w:rsidP="000B553B">
      <w:pPr>
        <w:spacing w:after="0" w:line="240" w:lineRule="auto"/>
        <w:jc w:val="both"/>
        <w:rPr>
          <w:lang w:val="en-GB"/>
        </w:rPr>
      </w:pPr>
      <w:r w:rsidRPr="00773058">
        <w:rPr>
          <w:lang w:val="en-GB"/>
        </w:rPr>
        <w:t xml:space="preserve">Rastojanje koloseka: </w:t>
      </w:r>
    </w:p>
    <w:p w:rsidR="00773058" w:rsidRPr="00773058" w:rsidRDefault="00773058" w:rsidP="000B553B">
      <w:pPr>
        <w:spacing w:after="0" w:line="240" w:lineRule="auto"/>
        <w:jc w:val="both"/>
        <w:rPr>
          <w:lang w:val="en-GB"/>
        </w:rPr>
      </w:pPr>
      <w:r w:rsidRPr="00773058">
        <w:rPr>
          <w:lang w:val="en-GB"/>
        </w:rPr>
        <w:t xml:space="preserve">- </w:t>
      </w:r>
      <w:proofErr w:type="gramStart"/>
      <w:r w:rsidRPr="00773058">
        <w:rPr>
          <w:lang w:val="en-GB"/>
        </w:rPr>
        <w:t>otvorena</w:t>
      </w:r>
      <w:proofErr w:type="gramEnd"/>
      <w:r w:rsidRPr="00773058">
        <w:rPr>
          <w:lang w:val="en-GB"/>
        </w:rPr>
        <w:t xml:space="preserve"> pruga  min 4.20m</w:t>
      </w:r>
    </w:p>
    <w:p w:rsidR="00773058" w:rsidRPr="00773058" w:rsidRDefault="00773058" w:rsidP="000B553B">
      <w:pPr>
        <w:jc w:val="both"/>
        <w:rPr>
          <w:lang w:val="en-GB"/>
        </w:rPr>
      </w:pPr>
      <w:r w:rsidRPr="00773058">
        <w:rPr>
          <w:lang w:val="en-GB"/>
        </w:rPr>
        <w:t xml:space="preserve">- </w:t>
      </w:r>
      <w:proofErr w:type="gramStart"/>
      <w:r w:rsidRPr="00773058">
        <w:rPr>
          <w:lang w:val="en-GB"/>
        </w:rPr>
        <w:t>stanični</w:t>
      </w:r>
      <w:proofErr w:type="gramEnd"/>
      <w:r w:rsidRPr="00773058">
        <w:rPr>
          <w:lang w:val="en-GB"/>
        </w:rPr>
        <w:t xml:space="preserve"> koloseci min. 4.75m</w:t>
      </w:r>
    </w:p>
    <w:p w:rsidR="00773058" w:rsidRPr="00773058" w:rsidRDefault="00773058" w:rsidP="000B553B">
      <w:pPr>
        <w:spacing w:after="0" w:line="240" w:lineRule="auto"/>
        <w:jc w:val="both"/>
        <w:rPr>
          <w:lang w:val="en-GB"/>
        </w:rPr>
      </w:pPr>
      <w:r w:rsidRPr="00773058">
        <w:rPr>
          <w:lang w:val="en-GB"/>
        </w:rPr>
        <w:t xml:space="preserve">Projektovani elementi pruge predviđeni su za osovinsko opterećenje </w:t>
      </w:r>
      <w:proofErr w:type="gramStart"/>
      <w:r w:rsidRPr="00773058">
        <w:rPr>
          <w:lang w:val="en-GB"/>
        </w:rPr>
        <w:t>od</w:t>
      </w:r>
      <w:proofErr w:type="gramEnd"/>
      <w:r w:rsidRPr="00773058">
        <w:rPr>
          <w:lang w:val="en-GB"/>
        </w:rPr>
        <w:t xml:space="preserve"> 225kN i masu od 80kN/osovini.</w:t>
      </w:r>
    </w:p>
    <w:p w:rsidR="00773058" w:rsidRPr="00773058" w:rsidRDefault="00773058" w:rsidP="000B553B">
      <w:pPr>
        <w:spacing w:after="0" w:line="240" w:lineRule="auto"/>
        <w:jc w:val="both"/>
        <w:rPr>
          <w:lang w:val="en-GB"/>
        </w:rPr>
      </w:pPr>
      <w:r w:rsidRPr="00773058">
        <w:rPr>
          <w:lang w:val="en-GB"/>
        </w:rPr>
        <w:t>Na trasi obilazne pruge obezbeđen je slobodni profi UIC-C, p</w:t>
      </w:r>
      <w:r w:rsidR="00B1515B">
        <w:rPr>
          <w:lang w:val="en-GB"/>
        </w:rPr>
        <w:t>rema objavi UIC 506, slika br.17</w:t>
      </w:r>
    </w:p>
    <w:p w:rsidR="00773058" w:rsidRPr="00773058" w:rsidRDefault="00773058" w:rsidP="000B553B">
      <w:pPr>
        <w:jc w:val="both"/>
        <w:rPr>
          <w:lang w:val="en-GB"/>
        </w:rPr>
      </w:pPr>
    </w:p>
    <w:p w:rsidR="000B553B" w:rsidRDefault="000B553B" w:rsidP="000B553B">
      <w:pPr>
        <w:jc w:val="both"/>
        <w:rPr>
          <w:noProof/>
        </w:rPr>
      </w:pPr>
    </w:p>
    <w:p w:rsidR="00773058" w:rsidRPr="00773058" w:rsidRDefault="00773058" w:rsidP="000B553B">
      <w:pPr>
        <w:spacing w:after="0" w:line="240" w:lineRule="auto"/>
        <w:jc w:val="both"/>
        <w:rPr>
          <w:lang w:val="en-GB"/>
        </w:rPr>
      </w:pPr>
      <w:r w:rsidRPr="00773058">
        <w:rPr>
          <w:noProof/>
        </w:rPr>
        <w:drawing>
          <wp:inline distT="0" distB="0" distL="0" distR="0" wp14:anchorId="3D265B1B" wp14:editId="0381DF99">
            <wp:extent cx="6785675" cy="43898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934"/>
                    <a:stretch/>
                  </pic:blipFill>
                  <pic:spPr bwMode="auto">
                    <a:xfrm>
                      <a:off x="0" y="0"/>
                      <a:ext cx="6842826" cy="4426860"/>
                    </a:xfrm>
                    <a:prstGeom prst="rect">
                      <a:avLst/>
                    </a:prstGeom>
                    <a:noFill/>
                    <a:ln>
                      <a:noFill/>
                    </a:ln>
                    <a:extLst>
                      <a:ext uri="{53640926-AAD7-44D8-BBD7-CCE9431645EC}">
                        <a14:shadowObscured xmlns:a14="http://schemas.microsoft.com/office/drawing/2010/main"/>
                      </a:ext>
                    </a:extLst>
                  </pic:spPr>
                </pic:pic>
              </a:graphicData>
            </a:graphic>
          </wp:inline>
        </w:drawing>
      </w:r>
    </w:p>
    <w:p w:rsidR="00773058" w:rsidRDefault="00773058" w:rsidP="000B553B">
      <w:pPr>
        <w:jc w:val="both"/>
        <w:rPr>
          <w:i/>
          <w:iCs/>
          <w:lang w:val="en-GB"/>
        </w:rPr>
      </w:pPr>
      <w:bookmarkStart w:id="22" w:name="_Toc391743727"/>
      <w:bookmarkStart w:id="23" w:name="_Toc409095695"/>
      <w:r w:rsidRPr="00773058">
        <w:rPr>
          <w:i/>
          <w:iCs/>
          <w:lang w:val="en-GB"/>
        </w:rPr>
        <w:t xml:space="preserve">Slika </w:t>
      </w:r>
      <w:r w:rsidR="005135E9">
        <w:rPr>
          <w:i/>
          <w:iCs/>
          <w:lang w:val="en-GB"/>
        </w:rPr>
        <w:t>17</w:t>
      </w:r>
      <w:r w:rsidRPr="00773058">
        <w:rPr>
          <w:i/>
          <w:iCs/>
          <w:lang w:val="en-GB"/>
        </w:rPr>
        <w:t xml:space="preserve"> Slobodni profil </w:t>
      </w:r>
      <w:bookmarkEnd w:id="22"/>
      <w:bookmarkEnd w:id="23"/>
    </w:p>
    <w:p w:rsidR="000B553B" w:rsidRPr="00773058" w:rsidRDefault="000B553B" w:rsidP="000B553B">
      <w:pPr>
        <w:jc w:val="both"/>
        <w:rPr>
          <w:i/>
          <w:iCs/>
          <w:lang w:val="en-GB"/>
        </w:rPr>
      </w:pPr>
    </w:p>
    <w:p w:rsidR="00773058" w:rsidRPr="00773058" w:rsidRDefault="00773058" w:rsidP="000B553B">
      <w:pPr>
        <w:spacing w:after="0" w:line="240" w:lineRule="auto"/>
        <w:jc w:val="both"/>
        <w:rPr>
          <w:lang w:val="en-GB"/>
        </w:rPr>
      </w:pPr>
      <w:r w:rsidRPr="00773058">
        <w:rPr>
          <w:b/>
          <w:lang w:val="en-GB"/>
        </w:rPr>
        <w:t>Standardni poprečni profili</w:t>
      </w:r>
      <w:r w:rsidRPr="00773058">
        <w:rPr>
          <w:lang w:val="en-GB"/>
        </w:rPr>
        <w:t xml:space="preserve"> – prema zahtevu iz Projektnog zadatka Generalnim projektom je koridorom za dvokolosečnu prugu dat prikaz za potrebe troskova eksproprijacije zemljišta i izrade planske dokumentacije. Standardni poprečni profile pruge prikazani su za standardne prirodne uslove (usek/nasip) kao I standardne saobraćajne uslove a u skladu </w:t>
      </w:r>
      <w:proofErr w:type="gramStart"/>
      <w:r w:rsidRPr="00773058">
        <w:rPr>
          <w:lang w:val="en-GB"/>
        </w:rPr>
        <w:t>sa</w:t>
      </w:r>
      <w:proofErr w:type="gramEnd"/>
      <w:r w:rsidRPr="00773058">
        <w:rPr>
          <w:lang w:val="en-GB"/>
        </w:rPr>
        <w:t xml:space="preserve"> predloženim rešenjem. Za modernizaciju železnice a u sklopu grafičke dokumentacije ovog projekta prikazani su standardni poprečni profil za:</w:t>
      </w:r>
    </w:p>
    <w:p w:rsidR="00773058" w:rsidRPr="00773058" w:rsidRDefault="00773058" w:rsidP="000B553B">
      <w:pPr>
        <w:numPr>
          <w:ilvl w:val="0"/>
          <w:numId w:val="7"/>
        </w:numPr>
        <w:spacing w:after="0" w:line="240" w:lineRule="auto"/>
        <w:jc w:val="both"/>
        <w:rPr>
          <w:lang w:val="el-GR"/>
        </w:rPr>
      </w:pPr>
      <w:r w:rsidRPr="00773058">
        <w:rPr>
          <w:lang w:val="sr-Latn-RS"/>
        </w:rPr>
        <w:t>jednokolosečnu obilaznu prugu</w:t>
      </w:r>
    </w:p>
    <w:p w:rsidR="00773058" w:rsidRPr="00773058" w:rsidRDefault="00773058" w:rsidP="000B553B">
      <w:pPr>
        <w:numPr>
          <w:ilvl w:val="0"/>
          <w:numId w:val="7"/>
        </w:numPr>
        <w:spacing w:after="0" w:line="240" w:lineRule="auto"/>
        <w:jc w:val="both"/>
        <w:rPr>
          <w:lang w:val="sr-Latn-RS"/>
        </w:rPr>
      </w:pPr>
      <w:r w:rsidRPr="00773058">
        <w:rPr>
          <w:lang w:val="sr-Latn-RS"/>
        </w:rPr>
        <w:t xml:space="preserve">deonicu gde su prikazane trasa obilazne pruge i rekonstruisana trasa postojeće jednokolosečne </w:t>
      </w:r>
      <w:r w:rsidRPr="00773058">
        <w:rPr>
          <w:lang w:val="el-GR"/>
        </w:rPr>
        <w:t>regionaln</w:t>
      </w:r>
      <w:r w:rsidRPr="00773058">
        <w:rPr>
          <w:lang w:val="sr-Latn-RS"/>
        </w:rPr>
        <w:t>e</w:t>
      </w:r>
      <w:r w:rsidRPr="00773058">
        <w:rPr>
          <w:lang w:val="el-GR"/>
        </w:rPr>
        <w:t xml:space="preserve"> prug</w:t>
      </w:r>
      <w:r w:rsidRPr="00773058">
        <w:rPr>
          <w:lang w:val="sr-Latn-RS"/>
        </w:rPr>
        <w:t>e</w:t>
      </w:r>
      <w:r w:rsidRPr="00773058">
        <w:rPr>
          <w:lang w:val="el-GR"/>
        </w:rPr>
        <w:t xml:space="preserve"> Crveni Krst–Zaječar–Prahovo Pristanište. </w:t>
      </w:r>
    </w:p>
    <w:p w:rsidR="00773058" w:rsidRPr="00773058" w:rsidRDefault="00773058" w:rsidP="000B553B">
      <w:pPr>
        <w:jc w:val="both"/>
        <w:rPr>
          <w:lang w:val="sr-Latn-RS"/>
        </w:rPr>
      </w:pPr>
      <w:r w:rsidRPr="00773058">
        <w:rPr>
          <w:lang w:val="en-GB"/>
        </w:rPr>
        <w:t xml:space="preserve">Širina planuma jednokolosečne pruge iznosi 7.60m. Širina planuma za dva koloseka, deonica </w:t>
      </w:r>
      <w:proofErr w:type="gramStart"/>
      <w:r w:rsidRPr="00773058">
        <w:rPr>
          <w:lang w:val="en-GB"/>
        </w:rPr>
        <w:t>na</w:t>
      </w:r>
      <w:proofErr w:type="gramEnd"/>
      <w:r w:rsidRPr="00773058">
        <w:rPr>
          <w:lang w:val="en-GB"/>
        </w:rPr>
        <w:t xml:space="preserve"> kojoj su obilazna pruga i pruga Crveni Krst–Zaječar–Prahovo</w:t>
      </w:r>
      <w:r w:rsidR="000B553B">
        <w:rPr>
          <w:lang w:val="en-GB"/>
        </w:rPr>
        <w:t xml:space="preserve"> Pristanište paralelno vođene) </w:t>
      </w:r>
      <w:r w:rsidRPr="00773058">
        <w:rPr>
          <w:lang w:val="en-GB"/>
        </w:rPr>
        <w:t>iznosi 12.20m (12.00m).</w:t>
      </w:r>
    </w:p>
    <w:p w:rsidR="00773058" w:rsidRDefault="00773058" w:rsidP="000B553B">
      <w:pPr>
        <w:jc w:val="both"/>
        <w:rPr>
          <w:lang w:val="en-GB"/>
        </w:rPr>
      </w:pPr>
      <w:r w:rsidRPr="00773058">
        <w:rPr>
          <w:b/>
          <w:lang w:val="en-GB"/>
        </w:rPr>
        <w:t xml:space="preserve">Karakteristični poprečni profili u stanicama – </w:t>
      </w:r>
      <w:proofErr w:type="gramStart"/>
      <w:r w:rsidRPr="00773058">
        <w:rPr>
          <w:lang w:val="en-GB"/>
        </w:rPr>
        <w:t>na</w:t>
      </w:r>
      <w:proofErr w:type="gramEnd"/>
      <w:r w:rsidRPr="00773058">
        <w:rPr>
          <w:lang w:val="en-GB"/>
        </w:rPr>
        <w:t xml:space="preserve"> osnovu saobraćajnih, tehnoloških i funkcionalnih zahteva, u stanicama su u skladu sa varijantnim rešenjima trase obilazne pruge (za koridor dvokolosečne pruge-svetlija boja i za izgradnju jednokolosečne obilazne pruge-naglašeno projektovani kolosečni kapaciteti. Na njima je prikazan raspored i rastojanje između staničnih koloseka, predlog perona za prijem i otpremu putnika (L=220m h=0.55cm), pešački pristup peronima i lokacija stanične zgrade. </w:t>
      </w:r>
    </w:p>
    <w:p w:rsidR="00773058" w:rsidRPr="00773058" w:rsidRDefault="00773058" w:rsidP="000B553B">
      <w:pPr>
        <w:spacing w:after="0" w:line="240" w:lineRule="auto"/>
        <w:jc w:val="both"/>
        <w:rPr>
          <w:b/>
          <w:lang w:val="en-GB"/>
        </w:rPr>
      </w:pPr>
      <w:r w:rsidRPr="00773058">
        <w:rPr>
          <w:b/>
          <w:lang w:val="en-GB"/>
        </w:rPr>
        <w:t>Donji stroj i odvodnjavanje</w:t>
      </w:r>
    </w:p>
    <w:p w:rsidR="00773058" w:rsidRPr="00DE15FC" w:rsidRDefault="00773058" w:rsidP="000B553B">
      <w:pPr>
        <w:jc w:val="both"/>
        <w:rPr>
          <w:lang w:val="en-GB"/>
        </w:rPr>
      </w:pPr>
      <w:r w:rsidRPr="00DE15FC">
        <w:rPr>
          <w:lang w:val="en-GB"/>
        </w:rPr>
        <w:t xml:space="preserve">Generalna ocena terena označena je kao stabilan tako da se ne očekuju veće poteškoće u toku izvođenja zemljanih radova. Nagib planuma je za jednokolosečnu prugu </w:t>
      </w:r>
      <w:r w:rsidR="00536BCB">
        <w:rPr>
          <w:lang w:val="en-GB"/>
        </w:rPr>
        <w:t xml:space="preserve">jednostran, a tamo gde su dve paralelne pruge </w:t>
      </w:r>
      <w:r w:rsidRPr="00DE15FC">
        <w:rPr>
          <w:lang w:val="en-GB"/>
        </w:rPr>
        <w:t>je</w:t>
      </w:r>
      <w:r w:rsidR="00DE15FC" w:rsidRPr="00DE15FC">
        <w:rPr>
          <w:lang w:val="en-GB"/>
        </w:rPr>
        <w:t xml:space="preserve"> </w:t>
      </w:r>
      <w:r w:rsidRPr="00DE15FC">
        <w:rPr>
          <w:lang w:val="en-GB"/>
        </w:rPr>
        <w:t>d</w:t>
      </w:r>
      <w:r w:rsidR="00DE15FC" w:rsidRPr="00DE15FC">
        <w:rPr>
          <w:lang w:val="en-GB"/>
        </w:rPr>
        <w:t>v</w:t>
      </w:r>
      <w:r w:rsidRPr="00DE15FC">
        <w:rPr>
          <w:lang w:val="en-GB"/>
        </w:rPr>
        <w:t>ostran</w:t>
      </w:r>
      <w:r w:rsidR="00DE15FC" w:rsidRPr="00DE15FC">
        <w:rPr>
          <w:lang w:val="en-GB"/>
        </w:rPr>
        <w:t xml:space="preserve"> (krovast)</w:t>
      </w:r>
      <w:r w:rsidRPr="00DE15FC">
        <w:rPr>
          <w:lang w:val="en-GB"/>
        </w:rPr>
        <w:t xml:space="preserve"> i iznosi 5%.  </w:t>
      </w:r>
    </w:p>
    <w:p w:rsidR="00773058" w:rsidRPr="00773058" w:rsidRDefault="00773058" w:rsidP="000B553B">
      <w:pPr>
        <w:jc w:val="both"/>
        <w:rPr>
          <w:lang w:val="en-GB"/>
        </w:rPr>
      </w:pPr>
      <w:r w:rsidRPr="00DE15FC">
        <w:rPr>
          <w:lang w:val="en-GB"/>
        </w:rPr>
        <w:t xml:space="preserve">Nagib </w:t>
      </w:r>
      <w:r w:rsidR="00DE15FC" w:rsidRPr="00DE15FC">
        <w:rPr>
          <w:lang w:val="en-GB"/>
        </w:rPr>
        <w:t>kosina zemljanog trupa je 1:1</w:t>
      </w:r>
      <w:proofErr w:type="gramStart"/>
      <w:r w:rsidR="00DE15FC" w:rsidRPr="00DE15FC">
        <w:rPr>
          <w:lang w:val="en-GB"/>
        </w:rPr>
        <w:t>,5</w:t>
      </w:r>
      <w:proofErr w:type="gramEnd"/>
      <w:r w:rsidRPr="00DE15FC">
        <w:rPr>
          <w:lang w:val="en-GB"/>
        </w:rPr>
        <w:t>. Useci, nasipi i svi veštački objekti izradili bi se prema tehničkim uslovima i standardima.</w:t>
      </w:r>
    </w:p>
    <w:p w:rsidR="00773058" w:rsidRPr="00773058" w:rsidRDefault="00486C1E" w:rsidP="000B553B">
      <w:pPr>
        <w:jc w:val="both"/>
        <w:rPr>
          <w:lang w:val="en-GB"/>
        </w:rPr>
      </w:pPr>
      <w:r w:rsidRPr="00486C1E">
        <w:rPr>
          <w:lang w:val="en-GB"/>
        </w:rPr>
        <w:t>Projektom je predviđena izgradnja obodnih kanala od gotovih montažnih elemenata od betona MB20.Na delovima pruge, gde nije moguće ostvariti odvodnjavanje trupa pruge samo kanalima, predviđene su drenaže od poluperforiranih PVC cevi prečnika 150mm (200mm).</w:t>
      </w:r>
      <w:r w:rsidR="00773058" w:rsidRPr="00773058">
        <w:rPr>
          <w:lang w:val="en-GB"/>
        </w:rPr>
        <w:t xml:space="preserve"> Vode prikupljene </w:t>
      </w:r>
      <w:proofErr w:type="gramStart"/>
      <w:r w:rsidR="00773058" w:rsidRPr="00773058">
        <w:rPr>
          <w:lang w:val="en-GB"/>
        </w:rPr>
        <w:t>na</w:t>
      </w:r>
      <w:proofErr w:type="gramEnd"/>
      <w:r w:rsidR="00773058" w:rsidRPr="00773058">
        <w:rPr>
          <w:lang w:val="en-GB"/>
        </w:rPr>
        <w:t xml:space="preserve"> ovaj način izlivaće se u postojeće lokalne vodotoke ili depresije.</w:t>
      </w:r>
    </w:p>
    <w:p w:rsidR="00773058" w:rsidRPr="00773058" w:rsidRDefault="00773058" w:rsidP="000B553B">
      <w:pPr>
        <w:jc w:val="both"/>
        <w:rPr>
          <w:lang w:val="en-GB"/>
        </w:rPr>
      </w:pPr>
      <w:r w:rsidRPr="00773058">
        <w:rPr>
          <w:lang w:val="en-GB"/>
        </w:rPr>
        <w:t xml:space="preserve">Odvodnjavanje trupa pruge u stanicama vršiće se izradom drenaža, u cilju kanalisanog vođenja atmosferske vode uz izradu poprečnih odvodnih veza, revizionih šahtova do </w:t>
      </w:r>
      <w:proofErr w:type="gramStart"/>
      <w:r w:rsidRPr="00773058">
        <w:rPr>
          <w:lang w:val="en-GB"/>
        </w:rPr>
        <w:t>mesta</w:t>
      </w:r>
      <w:proofErr w:type="gramEnd"/>
      <w:r w:rsidRPr="00773058">
        <w:rPr>
          <w:lang w:val="en-GB"/>
        </w:rPr>
        <w:t xml:space="preserve"> za izlivanje. </w:t>
      </w:r>
    </w:p>
    <w:p w:rsidR="00773058" w:rsidRPr="00773058" w:rsidRDefault="00773058" w:rsidP="000B553B">
      <w:pPr>
        <w:spacing w:after="0" w:line="240" w:lineRule="auto"/>
        <w:jc w:val="both"/>
        <w:rPr>
          <w:b/>
          <w:lang w:val="en-GB"/>
        </w:rPr>
      </w:pPr>
      <w:r w:rsidRPr="00773058">
        <w:rPr>
          <w:b/>
          <w:lang w:val="en-GB"/>
        </w:rPr>
        <w:t>Gornji stroj</w:t>
      </w:r>
    </w:p>
    <w:p w:rsidR="00773058" w:rsidRPr="00773058" w:rsidRDefault="00773058" w:rsidP="000B553B">
      <w:pPr>
        <w:jc w:val="both"/>
        <w:rPr>
          <w:lang w:val="en-GB"/>
        </w:rPr>
      </w:pPr>
      <w:r w:rsidRPr="00773058">
        <w:rPr>
          <w:lang w:val="en-GB"/>
        </w:rPr>
        <w:t>Gornji stroj koloseka, otvorene pruge i u stanicama, je sa šinama 60E1, zavarenim u DTŠ, na armirano-betonskim pragovima (2</w:t>
      </w:r>
      <w:proofErr w:type="gramStart"/>
      <w:r w:rsidRPr="00773058">
        <w:rPr>
          <w:lang w:val="en-GB"/>
        </w:rPr>
        <w:t>,60</w:t>
      </w:r>
      <w:proofErr w:type="gramEnd"/>
      <w:r w:rsidRPr="00773058">
        <w:rPr>
          <w:lang w:val="en-GB"/>
        </w:rPr>
        <w:t xml:space="preserve"> m) sa elastičnim pričvrsnim priborom i zastorom od tucanika eruptivnog porekla, propisane debljine i granulacije.</w:t>
      </w:r>
    </w:p>
    <w:p w:rsidR="00773058" w:rsidRPr="00773058" w:rsidRDefault="00773058" w:rsidP="000B553B">
      <w:pPr>
        <w:jc w:val="both"/>
        <w:rPr>
          <w:lang w:val="en-GB"/>
        </w:rPr>
      </w:pPr>
      <w:r w:rsidRPr="00773058">
        <w:rPr>
          <w:lang w:val="en-GB"/>
        </w:rPr>
        <w:t xml:space="preserve">Predviđene skretnice </w:t>
      </w:r>
      <w:proofErr w:type="gramStart"/>
      <w:r w:rsidRPr="00773058">
        <w:rPr>
          <w:lang w:val="en-GB"/>
        </w:rPr>
        <w:t>na</w:t>
      </w:r>
      <w:proofErr w:type="gramEnd"/>
      <w:r w:rsidRPr="00773058">
        <w:rPr>
          <w:lang w:val="en-GB"/>
        </w:rPr>
        <w:t xml:space="preserve"> glavnim prolaznim staničnim kolosecima su tipa 60E1-300-6°, a na ostalim stanicnim kolosecima tipa 60E1-200-6°. Zastorna prizma je </w:t>
      </w:r>
      <w:proofErr w:type="gramStart"/>
      <w:r w:rsidRPr="00773058">
        <w:rPr>
          <w:lang w:val="en-GB"/>
        </w:rPr>
        <w:t>od</w:t>
      </w:r>
      <w:proofErr w:type="gramEnd"/>
      <w:r w:rsidRPr="00773058">
        <w:rPr>
          <w:lang w:val="en-GB"/>
        </w:rPr>
        <w:t xml:space="preserve"> tucanika eruptivnog porekla kvaliteta prema važećim uputstvima i pravilnicima, a uređenje će se vršiti prema standardima JP "Železnice Srbije". Minimalna debljina zastora ispod donje ivice betonskog praga je 0,30m ispod niže šine. Na celoj trasi pruge obezbeđen je slobodan profil UIC-C.</w:t>
      </w:r>
    </w:p>
    <w:p w:rsidR="00773058" w:rsidRPr="00773058" w:rsidRDefault="00773058" w:rsidP="000B553B">
      <w:pPr>
        <w:jc w:val="both"/>
        <w:rPr>
          <w:lang w:val="en-GB"/>
        </w:rPr>
      </w:pPr>
      <w:r w:rsidRPr="00773058">
        <w:rPr>
          <w:lang w:val="en-GB"/>
        </w:rPr>
        <w:t>Odnos niveleta pruge - GIŠ iznosi 0,72m i određen je iz uslova da minimalna debljina zastora ispod donje ivice betonskog praga bude 0,30m ispod niže šine</w:t>
      </w:r>
    </w:p>
    <w:p w:rsidR="00773058" w:rsidRPr="00773058" w:rsidRDefault="00773058" w:rsidP="000B553B">
      <w:pPr>
        <w:spacing w:after="0" w:line="240" w:lineRule="auto"/>
        <w:jc w:val="both"/>
        <w:rPr>
          <w:b/>
          <w:lang w:val="en-GB"/>
        </w:rPr>
      </w:pPr>
      <w:r w:rsidRPr="00773058">
        <w:rPr>
          <w:b/>
          <w:lang w:val="en-GB"/>
        </w:rPr>
        <w:t>Putni prelazi</w:t>
      </w:r>
    </w:p>
    <w:p w:rsidR="00773058" w:rsidRPr="00773058" w:rsidRDefault="00536BCB" w:rsidP="000B553B">
      <w:pPr>
        <w:jc w:val="both"/>
        <w:rPr>
          <w:lang w:val="en-GB"/>
        </w:rPr>
      </w:pPr>
      <w:r>
        <w:rPr>
          <w:lang w:val="en-GB"/>
        </w:rPr>
        <w:t>S</w:t>
      </w:r>
      <w:r w:rsidR="00773058" w:rsidRPr="00773058">
        <w:rPr>
          <w:lang w:val="en-GB"/>
        </w:rPr>
        <w:t xml:space="preserve">vi postojeći putni prelazi moraju biti denivelisani (nadvožnjacima </w:t>
      </w:r>
      <w:proofErr w:type="gramStart"/>
      <w:r w:rsidR="00773058" w:rsidRPr="00773058">
        <w:rPr>
          <w:lang w:val="en-GB"/>
        </w:rPr>
        <w:t>ili</w:t>
      </w:r>
      <w:proofErr w:type="gramEnd"/>
      <w:r w:rsidR="00773058" w:rsidRPr="00773058">
        <w:rPr>
          <w:lang w:val="en-GB"/>
        </w:rPr>
        <w:t xml:space="preserve"> podvožnjacima). </w:t>
      </w:r>
    </w:p>
    <w:p w:rsidR="00773058" w:rsidRPr="00773058" w:rsidRDefault="00773058" w:rsidP="000B553B">
      <w:pPr>
        <w:jc w:val="both"/>
        <w:rPr>
          <w:lang w:val="en-GB"/>
        </w:rPr>
      </w:pPr>
      <w:r w:rsidRPr="00773058">
        <w:rPr>
          <w:lang w:val="en-GB"/>
        </w:rPr>
        <w:t xml:space="preserve">Na putevima većeg ranga </w:t>
      </w:r>
      <w:proofErr w:type="gramStart"/>
      <w:r w:rsidRPr="00773058">
        <w:rPr>
          <w:lang w:val="en-GB"/>
        </w:rPr>
        <w:t>sa</w:t>
      </w:r>
      <w:proofErr w:type="gramEnd"/>
      <w:r w:rsidRPr="00773058">
        <w:rPr>
          <w:lang w:val="en-GB"/>
        </w:rPr>
        <w:t xml:space="preserve"> frekventnijim saobraćajem i gradskim ulicama planskom dokumentacijom grada Niša planirana su ukrštanja van nivoa, nadvožnjacima i podvožnjacima. </w:t>
      </w:r>
    </w:p>
    <w:p w:rsidR="00773058" w:rsidRDefault="00AA2273" w:rsidP="000B553B">
      <w:pPr>
        <w:pStyle w:val="Heading1"/>
        <w:numPr>
          <w:ilvl w:val="0"/>
          <w:numId w:val="5"/>
        </w:numPr>
        <w:jc w:val="both"/>
        <w:rPr>
          <w:lang w:val="en-GB"/>
        </w:rPr>
      </w:pPr>
      <w:r>
        <w:rPr>
          <w:lang w:val="en-GB"/>
        </w:rPr>
        <w:t>Usvojeno rešenje obilazne pruge</w:t>
      </w:r>
    </w:p>
    <w:p w:rsidR="002C5F27" w:rsidRPr="002C5F27" w:rsidRDefault="002C5F27" w:rsidP="002C5F27">
      <w:pPr>
        <w:jc w:val="both"/>
        <w:rPr>
          <w:lang w:val="en-GB"/>
        </w:rPr>
      </w:pPr>
      <w:r w:rsidRPr="002C5F27">
        <w:rPr>
          <w:lang w:val="en-GB"/>
        </w:rPr>
        <w:t>Trasa jednokolosečne obila</w:t>
      </w:r>
      <w:r w:rsidR="00C21602">
        <w:rPr>
          <w:lang w:val="en-GB"/>
        </w:rPr>
        <w:t xml:space="preserve">zne pruge u dužini </w:t>
      </w:r>
      <w:proofErr w:type="gramStart"/>
      <w:r w:rsidR="00C21602">
        <w:rPr>
          <w:lang w:val="en-GB"/>
        </w:rPr>
        <w:t>od</w:t>
      </w:r>
      <w:proofErr w:type="gramEnd"/>
      <w:r w:rsidR="00C21602">
        <w:rPr>
          <w:lang w:val="en-GB"/>
        </w:rPr>
        <w:t xml:space="preserve"> 22.4 km, </w:t>
      </w:r>
      <w:r w:rsidRPr="002C5F27">
        <w:rPr>
          <w:lang w:val="en-GB"/>
        </w:rPr>
        <w:t xml:space="preserve">sa početnom tačkom u stanici Niš Ranžirna, odnosno projektantska stacionaža obilazne pruge km 0+000 izjednačena sa stacionažom km 237+836 pruge br 30.  </w:t>
      </w:r>
    </w:p>
    <w:p w:rsidR="002C5F27" w:rsidRPr="002C5F27" w:rsidRDefault="002C5F27" w:rsidP="002C5F27">
      <w:pPr>
        <w:jc w:val="both"/>
        <w:rPr>
          <w:lang w:val="en-GB"/>
        </w:rPr>
      </w:pPr>
      <w:r w:rsidRPr="002C5F27">
        <w:rPr>
          <w:lang w:val="en-GB"/>
        </w:rPr>
        <w:t>Iz</w:t>
      </w:r>
      <w:r w:rsidR="00DE2D94">
        <w:rPr>
          <w:lang w:val="en-GB"/>
        </w:rPr>
        <w:t xml:space="preserve">mena postojeće trase pruge 17, </w:t>
      </w:r>
      <w:r w:rsidRPr="002C5F27">
        <w:rPr>
          <w:lang w:val="en-GB"/>
        </w:rPr>
        <w:t>kako bi se ispuni</w:t>
      </w:r>
      <w:r w:rsidR="00DE2D94">
        <w:rPr>
          <w:lang w:val="en-GB"/>
        </w:rPr>
        <w:t>o zahtev za preglednost poletno</w:t>
      </w:r>
      <w:r w:rsidRPr="002C5F27">
        <w:rPr>
          <w:lang w:val="en-GB"/>
        </w:rPr>
        <w:t>–sletne staze Aerodroma Konstantin Veliki</w:t>
      </w:r>
      <w:r w:rsidR="00DE2D94">
        <w:rPr>
          <w:lang w:val="en-GB"/>
        </w:rPr>
        <w:t>,</w:t>
      </w:r>
      <w:r w:rsidRPr="002C5F27">
        <w:rPr>
          <w:lang w:val="en-GB"/>
        </w:rPr>
        <w:t xml:space="preserve"> za posledicu je imala rekonstrukciju ulaznog grla stanice Niš Ranžirna iz pravca Trupala i</w:t>
      </w:r>
      <w:r w:rsidR="00DE2D94">
        <w:rPr>
          <w:lang w:val="en-GB"/>
        </w:rPr>
        <w:t xml:space="preserve"> Crvenog K</w:t>
      </w:r>
      <w:r w:rsidRPr="002C5F27">
        <w:rPr>
          <w:lang w:val="en-GB"/>
        </w:rPr>
        <w:t xml:space="preserve">rsta. Rekonstrukcija ulaznog grla je obuhvatila radove </w:t>
      </w:r>
      <w:proofErr w:type="gramStart"/>
      <w:r w:rsidRPr="002C5F27">
        <w:rPr>
          <w:lang w:val="en-GB"/>
        </w:rPr>
        <w:t>na</w:t>
      </w:r>
      <w:proofErr w:type="gramEnd"/>
      <w:r w:rsidRPr="002C5F27">
        <w:rPr>
          <w:lang w:val="en-GB"/>
        </w:rPr>
        <w:t xml:space="preserve"> koloseku br. 8 i koloseku br.9 sa pripadajućim skretnicama.</w:t>
      </w:r>
    </w:p>
    <w:p w:rsidR="002C5F27" w:rsidRPr="002C5F27" w:rsidRDefault="002C5F27" w:rsidP="002C5F27">
      <w:pPr>
        <w:jc w:val="both"/>
        <w:rPr>
          <w:lang w:val="en-GB"/>
        </w:rPr>
      </w:pPr>
      <w:r w:rsidRPr="002C5F27">
        <w:rPr>
          <w:lang w:val="en-GB"/>
        </w:rPr>
        <w:t>Trasa obilazne pruge sa koloseka br 9 od PS – OP3,  levom krivinom R 300 sa prelaznicama (stanični reon) prolazi obodom naselja Popovac, da bi nakon projektovanih izlaznih skretnica OP1 I OP2, desnom krivinom R300 sa prelaznicama nastavila pravcem do projektovane stanice Niš Sever.</w:t>
      </w:r>
    </w:p>
    <w:p w:rsidR="002C5F27" w:rsidRPr="002C5F27" w:rsidRDefault="002C5F27" w:rsidP="002C5F27">
      <w:pPr>
        <w:jc w:val="both"/>
        <w:rPr>
          <w:lang w:val="en-GB"/>
        </w:rPr>
      </w:pPr>
      <w:r w:rsidRPr="002C5F27">
        <w:rPr>
          <w:lang w:val="en-GB"/>
        </w:rPr>
        <w:t xml:space="preserve">Navedeni radijus projektovanih krivina rezultat je postojećeg snimljenog </w:t>
      </w:r>
      <w:r w:rsidR="00DE2D94">
        <w:rPr>
          <w:lang w:val="en-GB"/>
        </w:rPr>
        <w:t xml:space="preserve">terena, </w:t>
      </w:r>
      <w:r w:rsidRPr="002C5F27">
        <w:rPr>
          <w:lang w:val="en-GB"/>
        </w:rPr>
        <w:t>analize više varijantni kako što brže ukl</w:t>
      </w:r>
      <w:r w:rsidR="00DE2D94">
        <w:rPr>
          <w:lang w:val="en-GB"/>
        </w:rPr>
        <w:t>o</w:t>
      </w:r>
      <w:r w:rsidRPr="002C5F27">
        <w:rPr>
          <w:lang w:val="en-GB"/>
        </w:rPr>
        <w:t>piti rekonstruisane</w:t>
      </w:r>
      <w:r w:rsidR="00DE2D94">
        <w:rPr>
          <w:lang w:val="en-GB"/>
        </w:rPr>
        <w:t xml:space="preserve"> pruge i</w:t>
      </w:r>
      <w:r w:rsidRPr="002C5F27">
        <w:rPr>
          <w:lang w:val="en-GB"/>
        </w:rPr>
        <w:t xml:space="preserve"> obilaznu prugu u postojeće stanje, vodeći računa o minimalnom broju rušenja postojećih stambenih objekata koji su u koliziji </w:t>
      </w:r>
      <w:proofErr w:type="gramStart"/>
      <w:r w:rsidRPr="002C5F27">
        <w:rPr>
          <w:lang w:val="en-GB"/>
        </w:rPr>
        <w:t>sa</w:t>
      </w:r>
      <w:proofErr w:type="gramEnd"/>
      <w:r w:rsidRPr="002C5F27">
        <w:rPr>
          <w:lang w:val="en-GB"/>
        </w:rPr>
        <w:t xml:space="preserve"> novoprojektovanim trasama prema železničkim standardima </w:t>
      </w:r>
      <w:r w:rsidR="00DE2D94">
        <w:rPr>
          <w:lang w:val="en-GB"/>
        </w:rPr>
        <w:t>i</w:t>
      </w:r>
      <w:r w:rsidRPr="002C5F27">
        <w:rPr>
          <w:lang w:val="en-GB"/>
        </w:rPr>
        <w:t xml:space="preserve"> pravilima struke. </w:t>
      </w:r>
    </w:p>
    <w:p w:rsidR="002C5F27" w:rsidRPr="002C5F27" w:rsidRDefault="002C5F27" w:rsidP="002C5F27">
      <w:pPr>
        <w:jc w:val="both"/>
        <w:rPr>
          <w:lang w:val="en-GB"/>
        </w:rPr>
      </w:pPr>
      <w:r w:rsidRPr="002C5F27">
        <w:rPr>
          <w:lang w:val="en-GB"/>
        </w:rPr>
        <w:t xml:space="preserve">Izlaz iz rekonstruisanog izlaznog grla stanice Niš Ranžirna je u km 0+797 obilazne pruge. </w:t>
      </w:r>
    </w:p>
    <w:p w:rsidR="002C5F27" w:rsidRPr="002C5F27" w:rsidRDefault="002C5F27" w:rsidP="002C5F27">
      <w:pPr>
        <w:jc w:val="both"/>
        <w:rPr>
          <w:lang w:val="en-GB"/>
        </w:rPr>
      </w:pPr>
      <w:r w:rsidRPr="002C5F27">
        <w:rPr>
          <w:lang w:val="en-GB"/>
        </w:rPr>
        <w:t>Na ovom delu trase obilazna pruga je većim delom u useku</w:t>
      </w:r>
      <w:r w:rsidR="00DE2D94">
        <w:rPr>
          <w:lang w:val="en-GB"/>
        </w:rPr>
        <w:t>,</w:t>
      </w:r>
      <w:r w:rsidRPr="002C5F27">
        <w:rPr>
          <w:lang w:val="en-GB"/>
        </w:rPr>
        <w:t xml:space="preserve"> što obezbeđuje širu preglednost u zoni poletno sletne staze aerodrome Konstantin Veliki. </w:t>
      </w:r>
    </w:p>
    <w:p w:rsidR="002C5F27" w:rsidRPr="008B3BA5" w:rsidRDefault="002C5F27" w:rsidP="002C5F27">
      <w:pPr>
        <w:tabs>
          <w:tab w:val="left" w:pos="3686"/>
        </w:tabs>
        <w:spacing w:after="0" w:line="240" w:lineRule="auto"/>
        <w:rPr>
          <w:color w:val="000000" w:themeColor="text1"/>
          <w:sz w:val="24"/>
          <w:szCs w:val="24"/>
          <w:lang w:val="sr-Latn-RS"/>
        </w:rPr>
      </w:pPr>
    </w:p>
    <w:p w:rsidR="002C5F27" w:rsidRPr="00790A55" w:rsidRDefault="002C5F27" w:rsidP="002C5F27">
      <w:pPr>
        <w:pStyle w:val="ListParagraph"/>
        <w:tabs>
          <w:tab w:val="left" w:pos="3686"/>
        </w:tabs>
        <w:spacing w:after="0" w:line="240" w:lineRule="auto"/>
        <w:ind w:left="0"/>
        <w:rPr>
          <w:b/>
          <w:i/>
          <w:color w:val="000000" w:themeColor="text1"/>
          <w:sz w:val="24"/>
          <w:szCs w:val="24"/>
          <w:lang w:val="sr-Latn-RS"/>
        </w:rPr>
      </w:pPr>
      <w:r w:rsidRPr="00790A55">
        <w:rPr>
          <w:b/>
          <w:i/>
          <w:color w:val="000000" w:themeColor="text1"/>
          <w:sz w:val="24"/>
          <w:szCs w:val="24"/>
          <w:lang w:val="sr-Latn-RS"/>
        </w:rPr>
        <w:t>STANICA NIŠ SEVER</w:t>
      </w:r>
    </w:p>
    <w:p w:rsidR="002C5F27" w:rsidRDefault="002C5F27" w:rsidP="002C5F27">
      <w:pPr>
        <w:pStyle w:val="ListParagraph"/>
        <w:tabs>
          <w:tab w:val="left" w:pos="3686"/>
        </w:tabs>
        <w:spacing w:after="0" w:line="240" w:lineRule="auto"/>
        <w:ind w:left="0"/>
        <w:rPr>
          <w:i/>
          <w:color w:val="000000" w:themeColor="text1"/>
          <w:sz w:val="24"/>
          <w:szCs w:val="24"/>
          <w:lang w:val="sr-Latn-RS"/>
        </w:rPr>
      </w:pPr>
    </w:p>
    <w:p w:rsidR="002C5F27" w:rsidRPr="00A7349D" w:rsidRDefault="002C5F27" w:rsidP="002C5F27">
      <w:pPr>
        <w:pStyle w:val="ListParagraph"/>
        <w:tabs>
          <w:tab w:val="left" w:pos="3686"/>
        </w:tabs>
        <w:ind w:left="0"/>
        <w:rPr>
          <w:color w:val="000000" w:themeColor="text1"/>
          <w:sz w:val="24"/>
          <w:szCs w:val="24"/>
          <w:lang w:val="en-GB"/>
        </w:rPr>
      </w:pPr>
      <w:r w:rsidRPr="00A7349D">
        <w:rPr>
          <w:color w:val="000000" w:themeColor="text1"/>
          <w:sz w:val="24"/>
          <w:szCs w:val="24"/>
          <w:lang w:val="en-GB"/>
        </w:rPr>
        <w:t xml:space="preserve">Stanica Niš Sever u km 3+000 je locirana </w:t>
      </w:r>
      <w:proofErr w:type="gramStart"/>
      <w:r w:rsidRPr="00A7349D">
        <w:rPr>
          <w:color w:val="000000" w:themeColor="text1"/>
          <w:sz w:val="24"/>
          <w:szCs w:val="24"/>
          <w:lang w:val="en-GB"/>
        </w:rPr>
        <w:t>na</w:t>
      </w:r>
      <w:proofErr w:type="gramEnd"/>
      <w:r w:rsidRPr="00A7349D">
        <w:rPr>
          <w:color w:val="000000" w:themeColor="text1"/>
          <w:sz w:val="24"/>
          <w:szCs w:val="24"/>
          <w:lang w:val="en-GB"/>
        </w:rPr>
        <w:t xml:space="preserve"> severnoj strani grada Niš</w:t>
      </w:r>
      <w:r>
        <w:rPr>
          <w:color w:val="000000" w:themeColor="text1"/>
          <w:sz w:val="24"/>
          <w:szCs w:val="24"/>
          <w:lang w:val="en-GB"/>
        </w:rPr>
        <w:t>a</w:t>
      </w:r>
      <w:r w:rsidRPr="00A7349D">
        <w:rPr>
          <w:color w:val="000000" w:themeColor="text1"/>
          <w:sz w:val="24"/>
          <w:szCs w:val="24"/>
          <w:lang w:val="en-GB"/>
        </w:rPr>
        <w:t xml:space="preserve">. Projektovana stanica je celom svojom dužinom u pravcu </w:t>
      </w:r>
      <w:r w:rsidR="00DE2D94">
        <w:rPr>
          <w:color w:val="000000" w:themeColor="text1"/>
          <w:sz w:val="24"/>
          <w:szCs w:val="24"/>
          <w:lang w:val="en-GB"/>
        </w:rPr>
        <w:t>i</w:t>
      </w:r>
      <w:r w:rsidRPr="00A7349D">
        <w:rPr>
          <w:color w:val="000000" w:themeColor="text1"/>
          <w:sz w:val="24"/>
          <w:szCs w:val="24"/>
          <w:lang w:val="en-GB"/>
        </w:rPr>
        <w:t xml:space="preserve"> horizontali u skladu </w:t>
      </w:r>
      <w:proofErr w:type="gramStart"/>
      <w:r w:rsidRPr="00A7349D">
        <w:rPr>
          <w:color w:val="000000" w:themeColor="text1"/>
          <w:sz w:val="24"/>
          <w:szCs w:val="24"/>
          <w:lang w:val="en-GB"/>
        </w:rPr>
        <w:t>sa</w:t>
      </w:r>
      <w:proofErr w:type="gramEnd"/>
      <w:r w:rsidRPr="00A7349D">
        <w:rPr>
          <w:color w:val="000000" w:themeColor="text1"/>
          <w:sz w:val="24"/>
          <w:szCs w:val="24"/>
          <w:lang w:val="en-GB"/>
        </w:rPr>
        <w:t xml:space="preserve"> saobraćajno-tehnološkim zahtevima, vodeći računa o prostornom ograničenju. </w:t>
      </w:r>
    </w:p>
    <w:p w:rsidR="002C5F27" w:rsidRPr="00A7349D" w:rsidRDefault="002C5F27" w:rsidP="002C5F27">
      <w:pPr>
        <w:pStyle w:val="ListParagraph"/>
        <w:tabs>
          <w:tab w:val="left" w:pos="3686"/>
        </w:tabs>
        <w:ind w:left="0"/>
        <w:rPr>
          <w:color w:val="000000" w:themeColor="text1"/>
          <w:sz w:val="24"/>
          <w:szCs w:val="24"/>
          <w:lang w:val="en-GB"/>
        </w:rPr>
      </w:pPr>
      <w:r w:rsidRPr="00A7349D">
        <w:rPr>
          <w:color w:val="000000" w:themeColor="text1"/>
          <w:sz w:val="24"/>
          <w:szCs w:val="24"/>
          <w:lang w:val="en-GB"/>
        </w:rPr>
        <w:t xml:space="preserve">Ukupna dužina stanice iznosi 1542m mereno </w:t>
      </w:r>
      <w:proofErr w:type="gramStart"/>
      <w:r w:rsidRPr="00A7349D">
        <w:rPr>
          <w:color w:val="000000" w:themeColor="text1"/>
          <w:sz w:val="24"/>
          <w:szCs w:val="24"/>
          <w:lang w:val="en-GB"/>
        </w:rPr>
        <w:t>od</w:t>
      </w:r>
      <w:proofErr w:type="gramEnd"/>
      <w:r w:rsidRPr="00A7349D">
        <w:rPr>
          <w:color w:val="000000" w:themeColor="text1"/>
          <w:sz w:val="24"/>
          <w:szCs w:val="24"/>
          <w:lang w:val="en-GB"/>
        </w:rPr>
        <w:t xml:space="preserve"> PS ulazne </w:t>
      </w:r>
      <w:r w:rsidR="00DE2D94">
        <w:rPr>
          <w:color w:val="000000" w:themeColor="text1"/>
          <w:sz w:val="24"/>
          <w:szCs w:val="24"/>
          <w:lang w:val="en-GB"/>
        </w:rPr>
        <w:t>i</w:t>
      </w:r>
      <w:r w:rsidRPr="00A7349D">
        <w:rPr>
          <w:color w:val="000000" w:themeColor="text1"/>
          <w:sz w:val="24"/>
          <w:szCs w:val="24"/>
          <w:lang w:val="en-GB"/>
        </w:rPr>
        <w:t xml:space="preserve"> izlazne skretnice. U saobraćajnom smislu ona je prolazna stanica </w:t>
      </w:r>
      <w:r w:rsidR="00DE2D94">
        <w:rPr>
          <w:color w:val="000000" w:themeColor="text1"/>
          <w:sz w:val="24"/>
          <w:szCs w:val="24"/>
          <w:lang w:val="en-GB"/>
        </w:rPr>
        <w:t>i</w:t>
      </w:r>
      <w:r w:rsidRPr="00A7349D">
        <w:rPr>
          <w:color w:val="000000" w:themeColor="text1"/>
          <w:sz w:val="24"/>
          <w:szCs w:val="24"/>
          <w:lang w:val="en-GB"/>
        </w:rPr>
        <w:t xml:space="preserve"> mesto sticanja tri pruge, gde se vrši razdvajanje i presecanje pravaca Beograd, Skopje </w:t>
      </w:r>
      <w:r w:rsidR="00DE2D94">
        <w:rPr>
          <w:color w:val="000000" w:themeColor="text1"/>
          <w:sz w:val="24"/>
          <w:szCs w:val="24"/>
          <w:lang w:val="en-GB"/>
        </w:rPr>
        <w:t>i</w:t>
      </w:r>
      <w:r w:rsidRPr="00A7349D">
        <w:rPr>
          <w:color w:val="000000" w:themeColor="text1"/>
          <w:sz w:val="24"/>
          <w:szCs w:val="24"/>
          <w:lang w:val="en-GB"/>
        </w:rPr>
        <w:t xml:space="preserve"> Dimitrovgrad. </w:t>
      </w:r>
    </w:p>
    <w:p w:rsidR="002C5F27" w:rsidRDefault="002C5F27" w:rsidP="002C5F27">
      <w:pPr>
        <w:pStyle w:val="ListParagraph"/>
        <w:tabs>
          <w:tab w:val="left" w:pos="3686"/>
        </w:tabs>
        <w:ind w:left="0"/>
        <w:rPr>
          <w:color w:val="000000" w:themeColor="text1"/>
          <w:sz w:val="24"/>
          <w:szCs w:val="24"/>
          <w:lang w:val="en-GB"/>
        </w:rPr>
      </w:pPr>
      <w:r w:rsidRPr="00A7349D">
        <w:rPr>
          <w:color w:val="000000" w:themeColor="text1"/>
          <w:sz w:val="24"/>
          <w:szCs w:val="24"/>
          <w:lang w:val="en-GB"/>
        </w:rPr>
        <w:t xml:space="preserve">Za izvršenje svih tehnoloških zadataka, u konačnom rešenju za prostor dvokolosečne obilazne pruge, stanica Niš Sever je projektovana </w:t>
      </w:r>
      <w:proofErr w:type="gramStart"/>
      <w:r w:rsidRPr="00A7349D">
        <w:rPr>
          <w:color w:val="000000" w:themeColor="text1"/>
          <w:sz w:val="24"/>
          <w:szCs w:val="24"/>
          <w:lang w:val="en-GB"/>
        </w:rPr>
        <w:t>sa</w:t>
      </w:r>
      <w:proofErr w:type="gramEnd"/>
      <w:r w:rsidRPr="00A7349D">
        <w:rPr>
          <w:color w:val="000000" w:themeColor="text1"/>
          <w:sz w:val="24"/>
          <w:szCs w:val="24"/>
          <w:lang w:val="en-GB"/>
        </w:rPr>
        <w:t xml:space="preserve"> 7 koloseka i 2 perona</w:t>
      </w:r>
      <w:r>
        <w:rPr>
          <w:color w:val="000000" w:themeColor="text1"/>
          <w:sz w:val="24"/>
          <w:szCs w:val="24"/>
          <w:lang w:val="en-GB"/>
        </w:rPr>
        <w:t xml:space="preserve"> kako je prikazano u tabeli ispod.</w:t>
      </w:r>
    </w:p>
    <w:p w:rsidR="002C5F27" w:rsidRPr="00F63BA8" w:rsidRDefault="002C5F27" w:rsidP="002C5F27">
      <w:pPr>
        <w:pStyle w:val="Caption"/>
        <w:jc w:val="left"/>
        <w:rPr>
          <w:b w:val="0"/>
          <w:i/>
          <w:color w:val="000000" w:themeColor="text1"/>
          <w:sz w:val="24"/>
          <w:szCs w:val="24"/>
          <w:lang w:val="en-GB"/>
        </w:rPr>
      </w:pPr>
      <w:r w:rsidRPr="00F63BA8">
        <w:rPr>
          <w:b w:val="0"/>
          <w:i/>
        </w:rPr>
        <w:t xml:space="preserve">Tabela </w:t>
      </w:r>
      <w:r w:rsidRPr="00F63BA8">
        <w:rPr>
          <w:b w:val="0"/>
          <w:i/>
        </w:rPr>
        <w:fldChar w:fldCharType="begin"/>
      </w:r>
      <w:r w:rsidRPr="00F63BA8">
        <w:rPr>
          <w:b w:val="0"/>
          <w:i/>
        </w:rPr>
        <w:instrText xml:space="preserve"> SEQ Tabela \* ARABIC </w:instrText>
      </w:r>
      <w:r w:rsidRPr="00F63BA8">
        <w:rPr>
          <w:b w:val="0"/>
          <w:i/>
        </w:rPr>
        <w:fldChar w:fldCharType="separate"/>
      </w:r>
      <w:r>
        <w:rPr>
          <w:b w:val="0"/>
          <w:i/>
          <w:noProof/>
        </w:rPr>
        <w:t>2</w:t>
      </w:r>
      <w:r w:rsidRPr="00F63BA8">
        <w:rPr>
          <w:b w:val="0"/>
          <w:i/>
        </w:rPr>
        <w:fldChar w:fldCharType="end"/>
      </w:r>
      <w:r>
        <w:rPr>
          <w:b w:val="0"/>
          <w:i/>
        </w:rPr>
        <w:t xml:space="preserve"> Namena i korisna dužina koloseka u stanici Niš Sever</w:t>
      </w:r>
    </w:p>
    <w:tbl>
      <w:tblPr>
        <w:tblStyle w:val="TableGrid"/>
        <w:tblW w:w="6480" w:type="dxa"/>
        <w:tblInd w:w="288" w:type="dxa"/>
        <w:tblLayout w:type="fixed"/>
        <w:tblLook w:val="04A0" w:firstRow="1" w:lastRow="0" w:firstColumn="1" w:lastColumn="0" w:noHBand="0" w:noVBand="1"/>
      </w:tblPr>
      <w:tblGrid>
        <w:gridCol w:w="929"/>
        <w:gridCol w:w="4561"/>
        <w:gridCol w:w="990"/>
      </w:tblGrid>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Broj koloseka</w:t>
            </w:r>
          </w:p>
        </w:tc>
        <w:tc>
          <w:tcPr>
            <w:tcW w:w="4561"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Namena koloseka</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Pr>
                <w:rFonts w:asciiTheme="minorHAnsi" w:hAnsiTheme="minorHAnsi"/>
                <w:lang w:val="de-DE" w:eastAsia="da-DK"/>
              </w:rPr>
              <w:t>K</w:t>
            </w:r>
            <w:r w:rsidRPr="008B3BA5">
              <w:rPr>
                <w:rFonts w:asciiTheme="minorHAnsi" w:hAnsiTheme="minorHAnsi"/>
                <w:lang w:val="de-DE" w:eastAsia="da-DK"/>
              </w:rPr>
              <w:t>orisna dužina (m)</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1</w:t>
            </w:r>
          </w:p>
        </w:tc>
        <w:tc>
          <w:tcPr>
            <w:tcW w:w="4561" w:type="dxa"/>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Prijemno – otpremni kolosek</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750</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2</w:t>
            </w:r>
          </w:p>
        </w:tc>
        <w:tc>
          <w:tcPr>
            <w:tcW w:w="4561" w:type="dxa"/>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Glavni prolazni kolosek za smer (Dimitrovgrad) – Pantelej – Trupale – (Beograd).</w:t>
            </w:r>
          </w:p>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Na ovaj kolosek se uvodi pruga broj 3 iz pravca Trupala.</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750</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3</w:t>
            </w:r>
          </w:p>
        </w:tc>
        <w:tc>
          <w:tcPr>
            <w:tcW w:w="4561" w:type="dxa"/>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 xml:space="preserve">Glavni kolosek za smer Niš Sever – Pantelej – (Dimitrovgrad). </w:t>
            </w:r>
          </w:p>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Budući drugi kolosek pruge broj 3, odnosno glavni prolazni kolosek za smer (Beograd) – Trupale – Niš Sever – Pantelej – (Dimitrovgrad)</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923</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4</w:t>
            </w:r>
          </w:p>
        </w:tc>
        <w:tc>
          <w:tcPr>
            <w:tcW w:w="4561" w:type="dxa"/>
          </w:tcPr>
          <w:p w:rsidR="002C5F27" w:rsidRPr="008B3BA5" w:rsidRDefault="002C5F27" w:rsidP="002C5F27">
            <w:pPr>
              <w:spacing w:line="240" w:lineRule="auto"/>
              <w:ind w:firstLine="17"/>
              <w:jc w:val="left"/>
              <w:rPr>
                <w:rFonts w:asciiTheme="minorHAnsi" w:hAnsiTheme="minorHAnsi"/>
                <w:lang w:val="en-US" w:eastAsia="da-DK"/>
              </w:rPr>
            </w:pPr>
            <w:r w:rsidRPr="008B3BA5">
              <w:rPr>
                <w:rFonts w:asciiTheme="minorHAnsi" w:hAnsiTheme="minorHAnsi"/>
                <w:lang w:val="en-US" w:eastAsia="da-DK"/>
              </w:rPr>
              <w:t>Glavni kolosek za smer Crveni Krst – Niš Sever</w:t>
            </w:r>
          </w:p>
          <w:p w:rsidR="002C5F27" w:rsidRPr="008B3BA5" w:rsidRDefault="002C5F27" w:rsidP="002C5F27">
            <w:pPr>
              <w:spacing w:line="240" w:lineRule="auto"/>
              <w:ind w:firstLine="17"/>
              <w:jc w:val="left"/>
              <w:rPr>
                <w:rFonts w:asciiTheme="minorHAnsi" w:hAnsiTheme="minorHAnsi"/>
                <w:lang w:val="en-US" w:eastAsia="da-DK"/>
              </w:rPr>
            </w:pPr>
            <w:r w:rsidRPr="008B3BA5">
              <w:rPr>
                <w:rFonts w:asciiTheme="minorHAnsi" w:hAnsiTheme="minorHAnsi"/>
                <w:lang w:val="en-US" w:eastAsia="da-DK"/>
              </w:rPr>
              <w:t>Na ovaj kolosek se uvodi pruga broj 3 iz pravca Crvenog Krsta.</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923</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5</w:t>
            </w:r>
          </w:p>
        </w:tc>
        <w:tc>
          <w:tcPr>
            <w:tcW w:w="4561" w:type="dxa"/>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Prijemno – otpremni kolosek iz pravca Crvenog Krsta</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750</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6</w:t>
            </w:r>
          </w:p>
        </w:tc>
        <w:tc>
          <w:tcPr>
            <w:tcW w:w="4561" w:type="dxa"/>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Prijemno – otpremni kolosek</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569</w:t>
            </w:r>
          </w:p>
        </w:tc>
      </w:tr>
      <w:tr w:rsidR="002C5F27" w:rsidRPr="002052A5" w:rsidTr="002C5F27">
        <w:tc>
          <w:tcPr>
            <w:tcW w:w="929"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7</w:t>
            </w:r>
          </w:p>
        </w:tc>
        <w:tc>
          <w:tcPr>
            <w:tcW w:w="4561" w:type="dxa"/>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Manipulativni kolosek</w:t>
            </w:r>
          </w:p>
        </w:tc>
        <w:tc>
          <w:tcPr>
            <w:tcW w:w="990" w:type="dxa"/>
            <w:vAlign w:val="center"/>
          </w:tcPr>
          <w:p w:rsidR="002C5F27" w:rsidRPr="008B3BA5" w:rsidRDefault="002C5F27" w:rsidP="002C5F27">
            <w:pPr>
              <w:spacing w:line="240" w:lineRule="auto"/>
              <w:ind w:firstLine="17"/>
              <w:jc w:val="left"/>
              <w:rPr>
                <w:rFonts w:asciiTheme="minorHAnsi" w:hAnsiTheme="minorHAnsi"/>
                <w:lang w:val="de-DE" w:eastAsia="da-DK"/>
              </w:rPr>
            </w:pPr>
            <w:r w:rsidRPr="008B3BA5">
              <w:rPr>
                <w:rFonts w:asciiTheme="minorHAnsi" w:hAnsiTheme="minorHAnsi"/>
                <w:lang w:val="de-DE" w:eastAsia="da-DK"/>
              </w:rPr>
              <w:t>569</w:t>
            </w:r>
          </w:p>
        </w:tc>
      </w:tr>
    </w:tbl>
    <w:p w:rsidR="002C5F27" w:rsidRDefault="002C5F27" w:rsidP="002C5F27">
      <w:pPr>
        <w:pStyle w:val="ListParagraph"/>
        <w:tabs>
          <w:tab w:val="left" w:pos="3686"/>
        </w:tabs>
        <w:ind w:left="0"/>
        <w:rPr>
          <w:color w:val="000000" w:themeColor="text1"/>
          <w:sz w:val="24"/>
          <w:szCs w:val="24"/>
          <w:lang w:val="en-GB"/>
        </w:rPr>
      </w:pPr>
    </w:p>
    <w:p w:rsidR="002C5F27" w:rsidRPr="00F63BA8" w:rsidRDefault="002C5F27" w:rsidP="002C5F27">
      <w:pPr>
        <w:pStyle w:val="ListParagraph"/>
        <w:tabs>
          <w:tab w:val="left" w:pos="3686"/>
        </w:tabs>
        <w:ind w:left="0"/>
        <w:rPr>
          <w:color w:val="000000" w:themeColor="text1"/>
          <w:sz w:val="24"/>
          <w:szCs w:val="24"/>
          <w:lang w:val="en-GB"/>
        </w:rPr>
      </w:pPr>
      <w:r w:rsidRPr="00F63BA8">
        <w:rPr>
          <w:color w:val="000000" w:themeColor="text1"/>
          <w:sz w:val="24"/>
          <w:szCs w:val="24"/>
          <w:lang w:val="en-GB"/>
        </w:rPr>
        <w:t>U produžetku manipulativnog koloseka projektovan je izvlačnjak za potrebe manevrisanja u stanici.</w:t>
      </w:r>
    </w:p>
    <w:p w:rsidR="002C5F27" w:rsidRDefault="002C5F27" w:rsidP="002C5F27">
      <w:pPr>
        <w:pStyle w:val="ListParagraph"/>
        <w:tabs>
          <w:tab w:val="left" w:pos="3686"/>
        </w:tabs>
        <w:ind w:left="0"/>
        <w:rPr>
          <w:color w:val="000000" w:themeColor="text1"/>
          <w:sz w:val="24"/>
          <w:szCs w:val="24"/>
          <w:lang w:val="en-GB"/>
        </w:rPr>
      </w:pPr>
    </w:p>
    <w:p w:rsidR="002C5F27" w:rsidRPr="00A7349D" w:rsidRDefault="002C5F27" w:rsidP="002C5F27">
      <w:pPr>
        <w:pStyle w:val="ListParagraph"/>
        <w:tabs>
          <w:tab w:val="left" w:pos="3686"/>
        </w:tabs>
        <w:ind w:left="0"/>
        <w:rPr>
          <w:color w:val="000000" w:themeColor="text1"/>
          <w:sz w:val="24"/>
          <w:szCs w:val="24"/>
          <w:lang w:val="sr-Latn-CS"/>
        </w:rPr>
      </w:pPr>
      <w:r w:rsidRPr="00A7349D">
        <w:rPr>
          <w:b/>
          <w:color w:val="000000" w:themeColor="text1"/>
          <w:sz w:val="24"/>
          <w:szCs w:val="24"/>
          <w:lang w:val="sr-Latn-CS"/>
        </w:rPr>
        <w:t xml:space="preserve">Prva faza izgradnje stanice Niš Sever  </w:t>
      </w:r>
      <w:r w:rsidRPr="002C5F27">
        <w:rPr>
          <w:color w:val="000000" w:themeColor="text1"/>
          <w:sz w:val="24"/>
          <w:szCs w:val="24"/>
          <w:lang w:val="sr-Latn-CS"/>
        </w:rPr>
        <w:t>obuhvata izgradnju</w:t>
      </w:r>
      <w:r w:rsidRPr="00A7349D">
        <w:rPr>
          <w:b/>
          <w:color w:val="000000" w:themeColor="text1"/>
          <w:sz w:val="24"/>
          <w:szCs w:val="24"/>
          <w:lang w:val="sr-Latn-CS"/>
        </w:rPr>
        <w:t xml:space="preserve"> </w:t>
      </w:r>
      <w:r w:rsidRPr="00A7349D">
        <w:rPr>
          <w:color w:val="000000" w:themeColor="text1"/>
          <w:sz w:val="24"/>
          <w:szCs w:val="24"/>
          <w:lang w:val="sr-Latn-CS"/>
        </w:rPr>
        <w:t>4 koloseka, staničn</w:t>
      </w:r>
      <w:r>
        <w:rPr>
          <w:color w:val="000000" w:themeColor="text1"/>
          <w:sz w:val="24"/>
          <w:szCs w:val="24"/>
          <w:lang w:val="sr-Latn-CS"/>
        </w:rPr>
        <w:t>e zgrade</w:t>
      </w:r>
      <w:r w:rsidRPr="00A7349D">
        <w:rPr>
          <w:color w:val="000000" w:themeColor="text1"/>
          <w:sz w:val="24"/>
          <w:szCs w:val="24"/>
          <w:lang w:val="sr-Latn-CS"/>
        </w:rPr>
        <w:t>, plato</w:t>
      </w:r>
      <w:r>
        <w:rPr>
          <w:color w:val="000000" w:themeColor="text1"/>
          <w:sz w:val="24"/>
          <w:szCs w:val="24"/>
          <w:lang w:val="sr-Latn-CS"/>
        </w:rPr>
        <w:t>a</w:t>
      </w:r>
      <w:r w:rsidRPr="00A7349D">
        <w:rPr>
          <w:color w:val="000000" w:themeColor="text1"/>
          <w:sz w:val="24"/>
          <w:szCs w:val="24"/>
          <w:lang w:val="sr-Latn-CS"/>
        </w:rPr>
        <w:t>,</w:t>
      </w:r>
      <w:r w:rsidRPr="00A7349D">
        <w:rPr>
          <w:color w:val="000000" w:themeColor="text1"/>
          <w:sz w:val="24"/>
          <w:szCs w:val="24"/>
          <w:lang w:val="en-GB"/>
        </w:rPr>
        <w:t xml:space="preserve"> </w:t>
      </w:r>
      <w:r w:rsidRPr="00A7349D">
        <w:rPr>
          <w:color w:val="000000" w:themeColor="text1"/>
          <w:sz w:val="24"/>
          <w:szCs w:val="24"/>
          <w:lang w:val="sr-Latn-CS"/>
        </w:rPr>
        <w:t>prilazn</w:t>
      </w:r>
      <w:r>
        <w:rPr>
          <w:color w:val="000000" w:themeColor="text1"/>
          <w:sz w:val="24"/>
          <w:szCs w:val="24"/>
          <w:lang w:val="sr-Latn-CS"/>
        </w:rPr>
        <w:t>e</w:t>
      </w:r>
      <w:r w:rsidRPr="00A7349D">
        <w:rPr>
          <w:color w:val="000000" w:themeColor="text1"/>
          <w:sz w:val="24"/>
          <w:szCs w:val="24"/>
          <w:lang w:val="sr-Latn-CS"/>
        </w:rPr>
        <w:t xml:space="preserve"> saobraćajnic</w:t>
      </w:r>
      <w:r>
        <w:rPr>
          <w:color w:val="000000" w:themeColor="text1"/>
          <w:sz w:val="24"/>
          <w:szCs w:val="24"/>
          <w:lang w:val="sr-Latn-CS"/>
        </w:rPr>
        <w:t>e</w:t>
      </w:r>
      <w:r w:rsidRPr="00A7349D">
        <w:rPr>
          <w:color w:val="000000" w:themeColor="text1"/>
          <w:sz w:val="24"/>
          <w:szCs w:val="24"/>
          <w:lang w:val="sr-Latn-CS"/>
        </w:rPr>
        <w:t xml:space="preserve"> i parking</w:t>
      </w:r>
      <w:r>
        <w:rPr>
          <w:color w:val="000000" w:themeColor="text1"/>
          <w:sz w:val="24"/>
          <w:szCs w:val="24"/>
          <w:lang w:val="sr-Latn-CS"/>
        </w:rPr>
        <w:t>a</w:t>
      </w:r>
      <w:r w:rsidRPr="00A7349D">
        <w:rPr>
          <w:color w:val="000000" w:themeColor="text1"/>
          <w:sz w:val="24"/>
          <w:szCs w:val="24"/>
          <w:lang w:val="sr-Latn-CS"/>
        </w:rPr>
        <w:t>, podhodnik</w:t>
      </w:r>
      <w:r>
        <w:rPr>
          <w:color w:val="000000" w:themeColor="text1"/>
          <w:sz w:val="24"/>
          <w:szCs w:val="24"/>
          <w:lang w:val="sr-Latn-CS"/>
        </w:rPr>
        <w:t>a</w:t>
      </w:r>
      <w:r w:rsidRPr="00A7349D">
        <w:rPr>
          <w:color w:val="000000" w:themeColor="text1"/>
          <w:sz w:val="24"/>
          <w:szCs w:val="24"/>
          <w:lang w:val="sr-Latn-CS"/>
        </w:rPr>
        <w:t xml:space="preserve"> i peron</w:t>
      </w:r>
      <w:r>
        <w:rPr>
          <w:color w:val="000000" w:themeColor="text1"/>
          <w:sz w:val="24"/>
          <w:szCs w:val="24"/>
          <w:lang w:val="sr-Latn-CS"/>
        </w:rPr>
        <w:t>a</w:t>
      </w:r>
      <w:r w:rsidRPr="00A7349D">
        <w:rPr>
          <w:color w:val="000000" w:themeColor="text1"/>
          <w:sz w:val="24"/>
          <w:szCs w:val="24"/>
          <w:lang w:val="sr-Latn-CS"/>
        </w:rPr>
        <w:t xml:space="preserve"> br. 2. U novoj staničnoj zgradi predvidjene su prostorije za smeštaj signalno – sigurnosnih uredjaja, telekomunikacionih uredjaja i napojnih uredjaja. </w:t>
      </w:r>
    </w:p>
    <w:p w:rsidR="002C5F27" w:rsidRPr="00A7349D" w:rsidRDefault="002C5F27" w:rsidP="002C5F27">
      <w:pPr>
        <w:pStyle w:val="ListParagraph"/>
        <w:tabs>
          <w:tab w:val="left" w:pos="3686"/>
        </w:tabs>
        <w:ind w:left="0"/>
        <w:rPr>
          <w:color w:val="000000" w:themeColor="text1"/>
          <w:sz w:val="24"/>
          <w:szCs w:val="24"/>
          <w:lang w:val="el-GR"/>
        </w:rPr>
      </w:pPr>
    </w:p>
    <w:p w:rsidR="002C5F27" w:rsidRPr="00664D37" w:rsidRDefault="002C5F27" w:rsidP="002C5F27">
      <w:pPr>
        <w:pStyle w:val="ListParagraph"/>
        <w:tabs>
          <w:tab w:val="left" w:pos="3686"/>
        </w:tabs>
        <w:ind w:left="0"/>
        <w:rPr>
          <w:color w:val="000000" w:themeColor="text1"/>
          <w:sz w:val="24"/>
          <w:szCs w:val="24"/>
          <w:lang w:val="sr-Latn-CS"/>
        </w:rPr>
      </w:pPr>
      <w:r w:rsidRPr="00664D37">
        <w:rPr>
          <w:color w:val="000000" w:themeColor="text1"/>
          <w:sz w:val="24"/>
          <w:szCs w:val="24"/>
          <w:lang w:val="sr-Latn-CS"/>
        </w:rPr>
        <w:t xml:space="preserve">Koloseci sa pripadajućim skretničkim vezama za ovu fazu  izgradnje su: </w:t>
      </w:r>
    </w:p>
    <w:p w:rsidR="002C5F27" w:rsidRPr="002C5F27" w:rsidRDefault="002C5F27" w:rsidP="002C5F27">
      <w:pPr>
        <w:numPr>
          <w:ilvl w:val="0"/>
          <w:numId w:val="7"/>
        </w:numPr>
        <w:spacing w:after="0" w:line="240" w:lineRule="auto"/>
        <w:jc w:val="both"/>
        <w:rPr>
          <w:lang w:val="sr-Latn-RS"/>
        </w:rPr>
      </w:pPr>
      <w:r w:rsidRPr="002C5F27">
        <w:rPr>
          <w:lang w:val="sr-Latn-RS"/>
        </w:rPr>
        <w:t>Kolosek br 2  za pravac (Beograd) - Trupale – Niš Sever (budući glavni prolazni za Niš Sever – Trupale – Beograd * pravilni)- Kd= 868 m;</w:t>
      </w:r>
    </w:p>
    <w:p w:rsidR="002C5F27" w:rsidRPr="002C5F27" w:rsidRDefault="002C5F27" w:rsidP="002C5F27">
      <w:pPr>
        <w:numPr>
          <w:ilvl w:val="0"/>
          <w:numId w:val="7"/>
        </w:numPr>
        <w:spacing w:after="0" w:line="240" w:lineRule="auto"/>
        <w:jc w:val="both"/>
        <w:rPr>
          <w:lang w:val="sr-Latn-RS"/>
        </w:rPr>
      </w:pPr>
      <w:r w:rsidRPr="002C5F27">
        <w:rPr>
          <w:lang w:val="sr-Latn-RS"/>
        </w:rPr>
        <w:t>Kolosek br. 3 za pravac (Dimitrovgrad) – Pantelej – Niš Sever (budući glavni prolazni kolosek za smer (Beograd) - Trupale – Pantelej – (Dimitrovgrad) Kd= 923 m;</w:t>
      </w:r>
    </w:p>
    <w:p w:rsidR="002C5F27" w:rsidRPr="002C5F27" w:rsidRDefault="002C5F27" w:rsidP="002C5F27">
      <w:pPr>
        <w:numPr>
          <w:ilvl w:val="0"/>
          <w:numId w:val="7"/>
        </w:numPr>
        <w:spacing w:after="0" w:line="240" w:lineRule="auto"/>
        <w:jc w:val="both"/>
        <w:rPr>
          <w:lang w:val="sr-Latn-RS"/>
        </w:rPr>
      </w:pPr>
      <w:r w:rsidRPr="002C5F27">
        <w:rPr>
          <w:lang w:val="sr-Latn-RS"/>
        </w:rPr>
        <w:t xml:space="preserve">Kolosek br 4 za smer Crveni Krst – Niš Sever Kd= 923 m; </w:t>
      </w:r>
    </w:p>
    <w:p w:rsidR="002C5F27" w:rsidRPr="002C5F27" w:rsidRDefault="002C5F27" w:rsidP="002C5F27">
      <w:pPr>
        <w:numPr>
          <w:ilvl w:val="0"/>
          <w:numId w:val="7"/>
        </w:numPr>
        <w:spacing w:after="0" w:line="240" w:lineRule="auto"/>
        <w:jc w:val="both"/>
        <w:rPr>
          <w:lang w:val="sr-Latn-RS"/>
        </w:rPr>
      </w:pPr>
      <w:r w:rsidRPr="002C5F27">
        <w:rPr>
          <w:lang w:val="sr-Latn-RS"/>
        </w:rPr>
        <w:t>Kolosek br 5 -  prijemni kolosek iz pravca Crveni Krst Kd= 868 m</w:t>
      </w:r>
    </w:p>
    <w:p w:rsidR="002C5F27" w:rsidRPr="002C5F27" w:rsidRDefault="00DE2D94" w:rsidP="002C5F27">
      <w:pPr>
        <w:numPr>
          <w:ilvl w:val="0"/>
          <w:numId w:val="7"/>
        </w:numPr>
        <w:spacing w:after="0" w:line="240" w:lineRule="auto"/>
        <w:jc w:val="both"/>
        <w:rPr>
          <w:lang w:val="sr-Latn-RS"/>
        </w:rPr>
      </w:pPr>
      <w:r>
        <w:rPr>
          <w:lang w:val="sr-Latn-RS"/>
        </w:rPr>
        <w:t>k</w:t>
      </w:r>
      <w:r w:rsidR="002C5F27" w:rsidRPr="002C5F27">
        <w:rPr>
          <w:lang w:val="sr-Latn-RS"/>
        </w:rPr>
        <w:t>ao i izvla</w:t>
      </w:r>
      <w:r w:rsidR="002C5F27">
        <w:rPr>
          <w:lang w:val="sr-Latn-RS"/>
        </w:rPr>
        <w:t>čnjaci</w:t>
      </w:r>
      <w:r w:rsidR="002C5F27" w:rsidRPr="002C5F27">
        <w:rPr>
          <w:lang w:val="sr-Latn-RS"/>
        </w:rPr>
        <w:t xml:space="preserve"> u dužini od 100m (dva na ulazu u stanicu Niš Sever iz pravca Trupala) i jedan na izlazu ka Panteleju</w:t>
      </w:r>
    </w:p>
    <w:p w:rsidR="002C5F27" w:rsidRDefault="002C5F27" w:rsidP="002C5F27">
      <w:pPr>
        <w:pStyle w:val="ListParagraph"/>
        <w:tabs>
          <w:tab w:val="left" w:pos="3060"/>
        </w:tabs>
        <w:ind w:left="0"/>
        <w:rPr>
          <w:color w:val="000000" w:themeColor="text1"/>
          <w:sz w:val="24"/>
          <w:szCs w:val="24"/>
          <w:lang w:val="sr-Latn-CS"/>
        </w:rPr>
      </w:pPr>
    </w:p>
    <w:p w:rsidR="002C5F27" w:rsidRPr="00F63BA8" w:rsidRDefault="002C5F27" w:rsidP="002C5F27">
      <w:pPr>
        <w:pStyle w:val="ListParagraph"/>
        <w:tabs>
          <w:tab w:val="left" w:pos="3060"/>
        </w:tabs>
        <w:ind w:left="0"/>
        <w:rPr>
          <w:rFonts w:eastAsia="Times New Roman" w:cs="Times New Roman"/>
          <w:sz w:val="24"/>
          <w:szCs w:val="24"/>
          <w:lang w:val="sr-Latn-CS" w:eastAsia="da-DK"/>
        </w:rPr>
      </w:pPr>
      <w:r w:rsidRPr="00F63BA8">
        <w:rPr>
          <w:rFonts w:eastAsia="Times New Roman" w:cs="Times New Roman"/>
          <w:sz w:val="24"/>
          <w:szCs w:val="24"/>
          <w:lang w:val="sr-Latn-CS" w:eastAsia="da-DK"/>
        </w:rPr>
        <w:t>Trasa obilazne pruge izlaskom iz stanice Niš Sever projektovana je levom krivinom R 500 sa prelaznicama, a odmah nakon kratkog pravca, trasa nastavlja desnom krivinom R 300 sa prelaznicama u pravcu naselja Pantelej. Od km 5+270 do km 6+898 (ulaz u stanicu Pantelej) obilazna pruga je većim delom u nasipu sa elemetima situacionog plana projektovanih za brzinu v=120km/h, gde je normalni poluprečnik horizontalne krivine R 1000 sa prelaznicama</w:t>
      </w:r>
      <w:r>
        <w:rPr>
          <w:rFonts w:eastAsia="Times New Roman" w:cs="Times New Roman"/>
          <w:sz w:val="24"/>
          <w:szCs w:val="24"/>
          <w:lang w:val="sr-Latn-CS" w:eastAsia="da-DK"/>
        </w:rPr>
        <w:t xml:space="preserve">. </w:t>
      </w:r>
      <w:r w:rsidRPr="00F63BA8">
        <w:rPr>
          <w:rFonts w:eastAsia="Times New Roman" w:cs="Times New Roman"/>
          <w:sz w:val="24"/>
          <w:szCs w:val="24"/>
          <w:lang w:val="sr-Latn-CS" w:eastAsia="da-DK"/>
        </w:rPr>
        <w:t>Otvorena trase na posmatranom delu je u nasipu. Obilazna pruga projektovana je  u koridoru sa rekonstruisanom jednokolosečnom regionalnom prugom br 38 Crveni Krst – Zaječar.</w:t>
      </w:r>
    </w:p>
    <w:p w:rsidR="002C5F27" w:rsidRDefault="002C5F27" w:rsidP="002C5F27">
      <w:pPr>
        <w:pStyle w:val="ListParagraph"/>
        <w:tabs>
          <w:tab w:val="left" w:pos="3060"/>
        </w:tabs>
        <w:ind w:left="0"/>
        <w:rPr>
          <w:color w:val="000000" w:themeColor="text1"/>
          <w:sz w:val="24"/>
          <w:szCs w:val="24"/>
          <w:lang w:val="sr-Latn-CS"/>
        </w:rPr>
      </w:pPr>
    </w:p>
    <w:p w:rsidR="002C5F27" w:rsidRDefault="002C5F27" w:rsidP="002C5F27">
      <w:pPr>
        <w:pStyle w:val="ListParagraph"/>
        <w:tabs>
          <w:tab w:val="left" w:pos="3060"/>
        </w:tabs>
        <w:ind w:left="0"/>
        <w:rPr>
          <w:color w:val="000000" w:themeColor="text1"/>
          <w:sz w:val="24"/>
          <w:szCs w:val="24"/>
          <w:lang w:val="sr-Latn-CS"/>
        </w:rPr>
      </w:pPr>
    </w:p>
    <w:p w:rsidR="002C5F27" w:rsidRDefault="002C5F27" w:rsidP="002C5F27">
      <w:pPr>
        <w:pStyle w:val="ListParagraph"/>
        <w:tabs>
          <w:tab w:val="left" w:pos="3060"/>
        </w:tabs>
        <w:ind w:left="0"/>
        <w:rPr>
          <w:color w:val="000000" w:themeColor="text1"/>
          <w:sz w:val="24"/>
          <w:szCs w:val="24"/>
          <w:lang w:val="sr-Latn-CS"/>
        </w:rPr>
      </w:pPr>
    </w:p>
    <w:p w:rsidR="002C5F27" w:rsidRPr="00790A55" w:rsidRDefault="002C5F27" w:rsidP="002C5F27">
      <w:pPr>
        <w:pStyle w:val="ListParagraph"/>
        <w:tabs>
          <w:tab w:val="left" w:pos="3686"/>
        </w:tabs>
        <w:spacing w:after="0" w:line="240" w:lineRule="auto"/>
        <w:ind w:left="0"/>
        <w:rPr>
          <w:b/>
          <w:i/>
          <w:color w:val="000000" w:themeColor="text1"/>
          <w:sz w:val="24"/>
          <w:szCs w:val="24"/>
          <w:lang w:val="sr-Latn-RS"/>
        </w:rPr>
      </w:pPr>
      <w:r w:rsidRPr="00790A55">
        <w:rPr>
          <w:b/>
          <w:i/>
          <w:color w:val="000000" w:themeColor="text1"/>
          <w:sz w:val="24"/>
          <w:szCs w:val="24"/>
          <w:lang w:val="sr-Latn-RS"/>
        </w:rPr>
        <w:t>STANICA PANTELEJ</w:t>
      </w:r>
    </w:p>
    <w:p w:rsidR="002C5F27" w:rsidRPr="00E0026C" w:rsidRDefault="002C5F27" w:rsidP="002C5F27">
      <w:pPr>
        <w:pStyle w:val="ListParagraph"/>
        <w:tabs>
          <w:tab w:val="left" w:pos="3060"/>
        </w:tabs>
        <w:ind w:left="0"/>
        <w:rPr>
          <w:color w:val="000000" w:themeColor="text1"/>
          <w:sz w:val="24"/>
          <w:szCs w:val="24"/>
          <w:lang w:val="en-GB"/>
        </w:rPr>
      </w:pPr>
      <w:r w:rsidRPr="00E0026C">
        <w:rPr>
          <w:color w:val="000000" w:themeColor="text1"/>
          <w:sz w:val="24"/>
          <w:szCs w:val="24"/>
          <w:lang w:val="en-GB"/>
        </w:rPr>
        <w:t xml:space="preserve">Stanica Pantelej u km 7+450 je locirana u skladu </w:t>
      </w:r>
      <w:proofErr w:type="gramStart"/>
      <w:r w:rsidRPr="00E0026C">
        <w:rPr>
          <w:color w:val="000000" w:themeColor="text1"/>
          <w:sz w:val="24"/>
          <w:szCs w:val="24"/>
          <w:lang w:val="en-GB"/>
        </w:rPr>
        <w:t>sa</w:t>
      </w:r>
      <w:proofErr w:type="gramEnd"/>
      <w:r w:rsidRPr="00E0026C">
        <w:rPr>
          <w:color w:val="000000" w:themeColor="text1"/>
          <w:sz w:val="24"/>
          <w:szCs w:val="24"/>
          <w:lang w:val="en-GB"/>
        </w:rPr>
        <w:t xml:space="preserve"> prostornim mogućnostima uz maksimalno poštovanje izgr</w:t>
      </w:r>
      <w:r>
        <w:rPr>
          <w:color w:val="000000" w:themeColor="text1"/>
          <w:sz w:val="24"/>
          <w:szCs w:val="24"/>
          <w:lang w:val="en-GB"/>
        </w:rPr>
        <w:t>ađene postojeće infrastrukture i</w:t>
      </w:r>
      <w:r w:rsidRPr="00E0026C">
        <w:rPr>
          <w:color w:val="000000" w:themeColor="text1"/>
          <w:sz w:val="24"/>
          <w:szCs w:val="24"/>
          <w:lang w:val="en-GB"/>
        </w:rPr>
        <w:t xml:space="preserve"> minimalne zahteve za uklanjanje istih kako bi se ispoštovali funkcionalno – tehnološki zahtevi rada stanice.</w:t>
      </w:r>
    </w:p>
    <w:p w:rsidR="002C5F27" w:rsidRPr="00E0026C" w:rsidRDefault="002C5F27" w:rsidP="002C5F27">
      <w:pPr>
        <w:pStyle w:val="ListParagraph"/>
        <w:tabs>
          <w:tab w:val="left" w:pos="3060"/>
        </w:tabs>
        <w:ind w:left="0"/>
        <w:rPr>
          <w:color w:val="000000" w:themeColor="text1"/>
          <w:sz w:val="24"/>
          <w:szCs w:val="24"/>
          <w:lang w:val="sr-Latn-CS"/>
        </w:rPr>
      </w:pPr>
      <w:r w:rsidRPr="00E0026C">
        <w:rPr>
          <w:color w:val="000000" w:themeColor="text1"/>
          <w:sz w:val="24"/>
          <w:szCs w:val="24"/>
          <w:lang w:val="en-GB"/>
        </w:rPr>
        <w:t xml:space="preserve">Topografija terena, zahtevi interoperabilnosti, </w:t>
      </w:r>
      <w:proofErr w:type="gramStart"/>
      <w:r w:rsidRPr="00E0026C">
        <w:rPr>
          <w:color w:val="000000" w:themeColor="text1"/>
          <w:sz w:val="24"/>
          <w:szCs w:val="24"/>
          <w:lang w:val="en-GB"/>
        </w:rPr>
        <w:t>sa</w:t>
      </w:r>
      <w:proofErr w:type="gramEnd"/>
      <w:r w:rsidRPr="00E0026C">
        <w:rPr>
          <w:color w:val="000000" w:themeColor="text1"/>
          <w:sz w:val="24"/>
          <w:szCs w:val="24"/>
          <w:lang w:val="en-GB"/>
        </w:rPr>
        <w:t xml:space="preserve"> tehnološkim zahtevom rada u stanici su ulazni elementi prilikom definisanja dužine stanice od 1855m. </w:t>
      </w:r>
      <w:r w:rsidRPr="00E0026C">
        <w:rPr>
          <w:color w:val="000000" w:themeColor="text1"/>
          <w:sz w:val="24"/>
          <w:szCs w:val="24"/>
          <w:lang w:val="sr-Latn-CS"/>
        </w:rPr>
        <w:t>U saobraćajnom smislu ona je međustanica i reguliše saobraćaj vozova na prugama Niš – Dimitrovgrad – državna granica i (Niš) – Crveni Krst – Zaječar – Prahovo Pristanište</w:t>
      </w:r>
      <w:r>
        <w:rPr>
          <w:color w:val="000000" w:themeColor="text1"/>
          <w:sz w:val="24"/>
          <w:szCs w:val="24"/>
          <w:lang w:val="sr-Latn-CS"/>
        </w:rPr>
        <w:t>. U stanici Pantelej s</w:t>
      </w:r>
      <w:r w:rsidRPr="00E0026C">
        <w:rPr>
          <w:color w:val="000000" w:themeColor="text1"/>
          <w:sz w:val="24"/>
          <w:szCs w:val="24"/>
          <w:lang w:val="sr-Latn-CS"/>
        </w:rPr>
        <w:t>e vrši razdvajanje pravaca za Dimitrovgrad i Zaječar i otvorena je za rad u putničkom prigradskom, lokalnom i gradskom saobraćaju.</w:t>
      </w:r>
    </w:p>
    <w:p w:rsidR="002C5F27" w:rsidRDefault="002C5F27" w:rsidP="002C5F27">
      <w:pPr>
        <w:pStyle w:val="ListParagraph"/>
        <w:tabs>
          <w:tab w:val="left" w:pos="3060"/>
        </w:tabs>
        <w:ind w:left="0"/>
        <w:rPr>
          <w:color w:val="000000" w:themeColor="text1"/>
          <w:sz w:val="24"/>
          <w:szCs w:val="24"/>
          <w:lang w:val="sr-Latn-CS"/>
        </w:rPr>
      </w:pPr>
      <w:r w:rsidRPr="00E0026C">
        <w:rPr>
          <w:color w:val="000000" w:themeColor="text1"/>
          <w:sz w:val="24"/>
          <w:szCs w:val="24"/>
          <w:lang w:val="sr-Latn-CS"/>
        </w:rPr>
        <w:t>Za izvršenje svih tehnoloških zadataka stanice Pantelej u konačnom rešenju stanice Pantelej projek</w:t>
      </w:r>
      <w:r>
        <w:rPr>
          <w:color w:val="000000" w:themeColor="text1"/>
          <w:sz w:val="24"/>
          <w:szCs w:val="24"/>
          <w:lang w:val="sr-Latn-CS"/>
        </w:rPr>
        <w:t>tovano je 5 koloseka i 2 perona što je prikazano u narednoj tabeli:</w:t>
      </w:r>
    </w:p>
    <w:p w:rsidR="002C5F27" w:rsidRDefault="002C5F27" w:rsidP="002C5F27">
      <w:pPr>
        <w:pStyle w:val="Caption"/>
        <w:jc w:val="left"/>
        <w:rPr>
          <w:color w:val="000000" w:themeColor="text1"/>
          <w:sz w:val="24"/>
          <w:szCs w:val="24"/>
          <w:lang w:val="sr-Latn-CS"/>
        </w:rPr>
      </w:pPr>
      <w:r w:rsidRPr="00F63BA8">
        <w:rPr>
          <w:b w:val="0"/>
          <w:i/>
        </w:rPr>
        <w:t xml:space="preserve">Tabela </w:t>
      </w:r>
      <w:r w:rsidRPr="00F63BA8">
        <w:rPr>
          <w:b w:val="0"/>
          <w:i/>
        </w:rPr>
        <w:fldChar w:fldCharType="begin"/>
      </w:r>
      <w:r w:rsidRPr="00F63BA8">
        <w:rPr>
          <w:b w:val="0"/>
          <w:i/>
        </w:rPr>
        <w:instrText xml:space="preserve"> SEQ Tabela \* ARABIC </w:instrText>
      </w:r>
      <w:r w:rsidRPr="00F63BA8">
        <w:rPr>
          <w:b w:val="0"/>
          <w:i/>
        </w:rPr>
        <w:fldChar w:fldCharType="separate"/>
      </w:r>
      <w:r>
        <w:rPr>
          <w:b w:val="0"/>
          <w:i/>
          <w:noProof/>
        </w:rPr>
        <w:t>3</w:t>
      </w:r>
      <w:r w:rsidRPr="00F63BA8">
        <w:rPr>
          <w:b w:val="0"/>
          <w:i/>
        </w:rPr>
        <w:fldChar w:fldCharType="end"/>
      </w:r>
      <w:r>
        <w:t xml:space="preserve"> </w:t>
      </w:r>
      <w:r>
        <w:rPr>
          <w:b w:val="0"/>
          <w:i/>
        </w:rPr>
        <w:t>Namena i korisna dužina koloseka u stanici Pantelej</w:t>
      </w:r>
    </w:p>
    <w:tbl>
      <w:tblPr>
        <w:tblStyle w:val="TableGrid"/>
        <w:tblW w:w="6660" w:type="dxa"/>
        <w:tblInd w:w="288" w:type="dxa"/>
        <w:tblLook w:val="04A0" w:firstRow="1" w:lastRow="0" w:firstColumn="1" w:lastColumn="0" w:noHBand="0" w:noVBand="1"/>
      </w:tblPr>
      <w:tblGrid>
        <w:gridCol w:w="1075"/>
        <w:gridCol w:w="4680"/>
        <w:gridCol w:w="905"/>
      </w:tblGrid>
      <w:tr w:rsidR="002C5F27" w:rsidRPr="00133FBD" w:rsidTr="002C5F27">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Broj koloseka</w:t>
            </w:r>
          </w:p>
        </w:tc>
        <w:tc>
          <w:tcPr>
            <w:tcW w:w="4680"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Namena koloseka</w:t>
            </w:r>
          </w:p>
        </w:tc>
        <w:tc>
          <w:tcPr>
            <w:tcW w:w="905" w:type="dxa"/>
            <w:vAlign w:val="center"/>
          </w:tcPr>
          <w:p w:rsidR="002C5F27" w:rsidRPr="00B96CC1" w:rsidRDefault="002C5F27" w:rsidP="002C5F27">
            <w:pPr>
              <w:spacing w:line="240" w:lineRule="auto"/>
              <w:ind w:right="52" w:firstLine="17"/>
              <w:jc w:val="left"/>
              <w:rPr>
                <w:rFonts w:asciiTheme="minorHAnsi" w:hAnsiTheme="minorHAnsi"/>
                <w:lang w:val="de-DE" w:eastAsia="da-DK"/>
              </w:rPr>
            </w:pPr>
            <w:r w:rsidRPr="00B96CC1">
              <w:rPr>
                <w:rFonts w:asciiTheme="minorHAnsi" w:hAnsiTheme="minorHAnsi"/>
                <w:lang w:val="de-DE" w:eastAsia="da-DK"/>
              </w:rPr>
              <w:t>korisna dužina (m)</w:t>
            </w:r>
          </w:p>
        </w:tc>
      </w:tr>
      <w:tr w:rsidR="002C5F27" w:rsidRPr="00133FBD" w:rsidTr="002C5F27">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Glavni prijemno – otpremni kolosek iz pravca Crveni Krst</w:t>
            </w:r>
          </w:p>
        </w:tc>
        <w:tc>
          <w:tcPr>
            <w:tcW w:w="90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1165</w:t>
            </w:r>
          </w:p>
        </w:tc>
      </w:tr>
      <w:tr w:rsidR="002C5F27" w:rsidRPr="00133FBD" w:rsidTr="002C5F27">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2</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Glavni prolazni kolosek za smer Niš Sever – Vrežina – (Dimitrovgrad)</w:t>
            </w:r>
          </w:p>
        </w:tc>
        <w:tc>
          <w:tcPr>
            <w:tcW w:w="90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1192</w:t>
            </w:r>
          </w:p>
        </w:tc>
      </w:tr>
      <w:tr w:rsidR="002C5F27" w:rsidRPr="00133FBD" w:rsidTr="002C5F27">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3</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Glavni prolazni kolosek za smer (Dimitrovgrad) – Vrežina – Niš Sever</w:t>
            </w:r>
          </w:p>
        </w:tc>
        <w:tc>
          <w:tcPr>
            <w:tcW w:w="90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1278</w:t>
            </w:r>
          </w:p>
        </w:tc>
      </w:tr>
      <w:tr w:rsidR="002C5F27" w:rsidRPr="00133FBD" w:rsidTr="002C5F27">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4</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Glavni prijemni kolosek iz pravca Zaječara</w:t>
            </w:r>
          </w:p>
        </w:tc>
        <w:tc>
          <w:tcPr>
            <w:tcW w:w="90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1144</w:t>
            </w:r>
          </w:p>
        </w:tc>
      </w:tr>
      <w:tr w:rsidR="002C5F27" w:rsidRPr="00133FBD" w:rsidTr="002C5F27">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5</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Prijemno – otpremni kolosek</w:t>
            </w:r>
          </w:p>
        </w:tc>
        <w:tc>
          <w:tcPr>
            <w:tcW w:w="90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1144</w:t>
            </w:r>
          </w:p>
        </w:tc>
      </w:tr>
    </w:tbl>
    <w:p w:rsidR="002C5F27" w:rsidRDefault="002C5F27" w:rsidP="002C5F27">
      <w:pPr>
        <w:pStyle w:val="ListParagraph"/>
        <w:tabs>
          <w:tab w:val="left" w:pos="3060"/>
        </w:tabs>
        <w:ind w:left="0"/>
        <w:rPr>
          <w:color w:val="000000" w:themeColor="text1"/>
          <w:sz w:val="24"/>
          <w:szCs w:val="24"/>
          <w:lang w:val="sr-Latn-CS"/>
        </w:rPr>
      </w:pPr>
    </w:p>
    <w:p w:rsidR="002C5F27" w:rsidRDefault="002C5F27" w:rsidP="002C5F27">
      <w:pPr>
        <w:pStyle w:val="ListParagraph"/>
        <w:tabs>
          <w:tab w:val="left" w:pos="3060"/>
        </w:tabs>
        <w:ind w:left="0"/>
        <w:rPr>
          <w:color w:val="000000" w:themeColor="text1"/>
          <w:sz w:val="24"/>
          <w:szCs w:val="24"/>
          <w:lang w:val="en-GB"/>
        </w:rPr>
      </w:pPr>
      <w:r w:rsidRPr="00E0026C">
        <w:rPr>
          <w:color w:val="000000" w:themeColor="text1"/>
          <w:sz w:val="24"/>
          <w:szCs w:val="24"/>
          <w:lang w:val="en-GB"/>
        </w:rPr>
        <w:t>Stanica je projektovana u krivin</w:t>
      </w:r>
      <w:r>
        <w:rPr>
          <w:color w:val="000000" w:themeColor="text1"/>
          <w:sz w:val="24"/>
          <w:szCs w:val="24"/>
          <w:lang w:val="en-GB"/>
        </w:rPr>
        <w:t xml:space="preserve">i R=2000m. Stanični </w:t>
      </w:r>
      <w:proofErr w:type="gramStart"/>
      <w:r>
        <w:rPr>
          <w:color w:val="000000" w:themeColor="text1"/>
          <w:sz w:val="24"/>
          <w:szCs w:val="24"/>
          <w:lang w:val="en-GB"/>
        </w:rPr>
        <w:t>plato</w:t>
      </w:r>
      <w:proofErr w:type="gramEnd"/>
      <w:r>
        <w:rPr>
          <w:color w:val="000000" w:themeColor="text1"/>
          <w:sz w:val="24"/>
          <w:szCs w:val="24"/>
          <w:lang w:val="en-GB"/>
        </w:rPr>
        <w:t xml:space="preserve"> je jed</w:t>
      </w:r>
      <w:r w:rsidRPr="00E0026C">
        <w:rPr>
          <w:color w:val="000000" w:themeColor="text1"/>
          <w:sz w:val="24"/>
          <w:szCs w:val="24"/>
          <w:lang w:val="en-GB"/>
        </w:rPr>
        <w:t>nim delom postavljen u nasipu prosečne visine 3.5 m, a drugim u useku</w:t>
      </w:r>
      <w:r>
        <w:rPr>
          <w:color w:val="000000" w:themeColor="text1"/>
          <w:sz w:val="24"/>
          <w:szCs w:val="24"/>
          <w:lang w:val="en-GB"/>
        </w:rPr>
        <w:t>.</w:t>
      </w:r>
      <w:r w:rsidRPr="00E0026C">
        <w:rPr>
          <w:color w:val="000000" w:themeColor="text1"/>
          <w:sz w:val="24"/>
          <w:szCs w:val="24"/>
          <w:lang w:val="en-GB"/>
        </w:rPr>
        <w:t xml:space="preserve"> Za ulazak i izlazak putnika predvi</w:t>
      </w:r>
      <w:r>
        <w:rPr>
          <w:color w:val="000000" w:themeColor="text1"/>
          <w:sz w:val="24"/>
          <w:szCs w:val="24"/>
          <w:lang w:val="en-GB"/>
        </w:rPr>
        <w:t>đ</w:t>
      </w:r>
      <w:r w:rsidRPr="00E0026C">
        <w:rPr>
          <w:color w:val="000000" w:themeColor="text1"/>
          <w:sz w:val="24"/>
          <w:szCs w:val="24"/>
          <w:lang w:val="en-GB"/>
        </w:rPr>
        <w:t>ena su 2 perona koji su medjusobno povezani pothodnikom:</w:t>
      </w:r>
    </w:p>
    <w:p w:rsidR="002C5F27" w:rsidRPr="002C5F27" w:rsidRDefault="002C5F27" w:rsidP="002C5F27">
      <w:pPr>
        <w:numPr>
          <w:ilvl w:val="0"/>
          <w:numId w:val="7"/>
        </w:numPr>
        <w:spacing w:after="0" w:line="240" w:lineRule="auto"/>
        <w:jc w:val="both"/>
        <w:rPr>
          <w:lang w:val="sr-Latn-RS"/>
        </w:rPr>
      </w:pPr>
      <w:r w:rsidRPr="002C5F27">
        <w:rPr>
          <w:lang w:val="sr-Latn-RS"/>
        </w:rPr>
        <w:t>Peron 1 pored prvog prijemno – otpremnog koloseka, dužine 220 m, visine 55 cm iznad GIŠ-a, širine 4 m;</w:t>
      </w:r>
    </w:p>
    <w:p w:rsidR="002C5F27" w:rsidRPr="002C5F27" w:rsidRDefault="002C5F27" w:rsidP="002C5F27">
      <w:pPr>
        <w:numPr>
          <w:ilvl w:val="0"/>
          <w:numId w:val="7"/>
        </w:numPr>
        <w:spacing w:after="0" w:line="240" w:lineRule="auto"/>
        <w:jc w:val="both"/>
        <w:rPr>
          <w:lang w:val="sr-Latn-RS"/>
        </w:rPr>
      </w:pPr>
      <w:r w:rsidRPr="002C5F27">
        <w:rPr>
          <w:lang w:val="sr-Latn-RS"/>
        </w:rPr>
        <w:t>Peron 2 izmedju koloseka 4 i 5, dužine 150 m, visine 55 cm iznad GIŠ-a, širine 6,1 m.3.5m.</w:t>
      </w:r>
    </w:p>
    <w:p w:rsidR="002C5F27" w:rsidRDefault="002C5F27" w:rsidP="002C5F27">
      <w:pPr>
        <w:pStyle w:val="ListParagraph"/>
        <w:tabs>
          <w:tab w:val="left" w:pos="3060"/>
        </w:tabs>
        <w:ind w:left="0"/>
        <w:rPr>
          <w:color w:val="000000" w:themeColor="text1"/>
          <w:sz w:val="24"/>
          <w:szCs w:val="24"/>
          <w:lang w:val="el-GR"/>
        </w:rPr>
      </w:pPr>
    </w:p>
    <w:p w:rsidR="002C5F27" w:rsidRPr="00CF2EAB" w:rsidRDefault="002C5F27" w:rsidP="002C5F27">
      <w:pPr>
        <w:pStyle w:val="ListParagraph"/>
        <w:tabs>
          <w:tab w:val="left" w:pos="3060"/>
        </w:tabs>
        <w:ind w:left="0"/>
        <w:rPr>
          <w:color w:val="000000" w:themeColor="text1"/>
          <w:sz w:val="24"/>
          <w:szCs w:val="24"/>
          <w:lang w:val="el-GR"/>
        </w:rPr>
      </w:pPr>
      <w:r w:rsidRPr="002C5F27">
        <w:rPr>
          <w:b/>
          <w:color w:val="000000" w:themeColor="text1"/>
          <w:sz w:val="24"/>
          <w:szCs w:val="24"/>
          <w:lang w:val="sr-Latn-CS"/>
        </w:rPr>
        <w:t>Prva faza izgradnje stanice Pantelej</w:t>
      </w:r>
      <w:r w:rsidRPr="00CF2EAB">
        <w:rPr>
          <w:color w:val="000000" w:themeColor="text1"/>
          <w:sz w:val="24"/>
          <w:szCs w:val="24"/>
          <w:lang w:val="sr-Latn-CS"/>
        </w:rPr>
        <w:t xml:space="preserve">  obuhvata izgradnju 4 koloseka, staničn</w:t>
      </w:r>
      <w:r>
        <w:rPr>
          <w:color w:val="000000" w:themeColor="text1"/>
          <w:sz w:val="24"/>
          <w:szCs w:val="24"/>
          <w:lang w:val="sr-Latn-CS"/>
        </w:rPr>
        <w:t>e zgrade</w:t>
      </w:r>
      <w:r w:rsidRPr="00CF2EAB">
        <w:rPr>
          <w:color w:val="000000" w:themeColor="text1"/>
          <w:sz w:val="24"/>
          <w:szCs w:val="24"/>
          <w:lang w:val="sr-Latn-CS"/>
        </w:rPr>
        <w:t>, plato</w:t>
      </w:r>
      <w:r>
        <w:rPr>
          <w:color w:val="000000" w:themeColor="text1"/>
          <w:sz w:val="24"/>
          <w:szCs w:val="24"/>
          <w:lang w:val="sr-Latn-CS"/>
        </w:rPr>
        <w:t>a</w:t>
      </w:r>
      <w:r w:rsidRPr="00CF2EAB">
        <w:rPr>
          <w:color w:val="000000" w:themeColor="text1"/>
          <w:sz w:val="24"/>
          <w:szCs w:val="24"/>
          <w:lang w:val="sr-Latn-CS"/>
        </w:rPr>
        <w:t>, prilazn</w:t>
      </w:r>
      <w:r>
        <w:rPr>
          <w:color w:val="000000" w:themeColor="text1"/>
          <w:sz w:val="24"/>
          <w:szCs w:val="24"/>
          <w:lang w:val="sr-Latn-CS"/>
        </w:rPr>
        <w:t>e</w:t>
      </w:r>
      <w:r w:rsidRPr="00CF2EAB">
        <w:rPr>
          <w:color w:val="000000" w:themeColor="text1"/>
          <w:sz w:val="24"/>
          <w:szCs w:val="24"/>
          <w:lang w:val="sr-Latn-CS"/>
        </w:rPr>
        <w:t xml:space="preserve"> saobraćajnic</w:t>
      </w:r>
      <w:r>
        <w:rPr>
          <w:color w:val="000000" w:themeColor="text1"/>
          <w:sz w:val="24"/>
          <w:szCs w:val="24"/>
          <w:lang w:val="sr-Latn-CS"/>
        </w:rPr>
        <w:t>e</w:t>
      </w:r>
      <w:r w:rsidRPr="00CF2EAB">
        <w:rPr>
          <w:color w:val="000000" w:themeColor="text1"/>
          <w:sz w:val="24"/>
          <w:szCs w:val="24"/>
          <w:lang w:val="sr-Latn-CS"/>
        </w:rPr>
        <w:t xml:space="preserve"> i parking</w:t>
      </w:r>
      <w:r>
        <w:rPr>
          <w:color w:val="000000" w:themeColor="text1"/>
          <w:sz w:val="24"/>
          <w:szCs w:val="24"/>
          <w:lang w:val="sr-Latn-CS"/>
        </w:rPr>
        <w:t>a</w:t>
      </w:r>
      <w:r w:rsidRPr="00CF2EAB">
        <w:rPr>
          <w:color w:val="000000" w:themeColor="text1"/>
          <w:sz w:val="24"/>
          <w:szCs w:val="24"/>
          <w:lang w:val="sr-Latn-CS"/>
        </w:rPr>
        <w:t>,  podhodnik</w:t>
      </w:r>
      <w:r>
        <w:rPr>
          <w:color w:val="000000" w:themeColor="text1"/>
          <w:sz w:val="24"/>
          <w:szCs w:val="24"/>
          <w:lang w:val="sr-Latn-CS"/>
        </w:rPr>
        <w:t>a</w:t>
      </w:r>
      <w:r w:rsidRPr="00CF2EAB">
        <w:rPr>
          <w:color w:val="000000" w:themeColor="text1"/>
          <w:sz w:val="24"/>
          <w:szCs w:val="24"/>
          <w:lang w:val="sr-Latn-CS"/>
        </w:rPr>
        <w:t xml:space="preserve"> i oba perona.  Stanična zgrada Pantelej je zbog terenskih uslova projektovana u dva nivoa, tako da je nivo u prizemlju sa prostorijama za smeštaj signalno – sigurnosnih uredjaja, telekomunikacionih uredjaja i napojnih uredjaja kao i blagajna, a na gornjem nivou – nivo perona tehnička služba</w:t>
      </w:r>
      <w:r w:rsidRPr="00CF2EAB">
        <w:rPr>
          <w:color w:val="000000" w:themeColor="text1"/>
          <w:sz w:val="24"/>
          <w:szCs w:val="24"/>
          <w:lang w:val="el-GR"/>
        </w:rPr>
        <w:t xml:space="preserve">. </w:t>
      </w:r>
    </w:p>
    <w:p w:rsidR="002C5F27" w:rsidRPr="00CF2EAB" w:rsidRDefault="002C5F27" w:rsidP="002C5F27">
      <w:pPr>
        <w:tabs>
          <w:tab w:val="left" w:pos="3060"/>
        </w:tabs>
        <w:ind w:hanging="90"/>
        <w:rPr>
          <w:color w:val="000000" w:themeColor="text1"/>
          <w:sz w:val="24"/>
          <w:szCs w:val="24"/>
          <w:lang w:val="sr-Latn-CS"/>
        </w:rPr>
      </w:pPr>
      <w:r w:rsidRPr="00CF2EAB">
        <w:rPr>
          <w:color w:val="000000" w:themeColor="text1"/>
          <w:sz w:val="24"/>
          <w:szCs w:val="24"/>
          <w:lang w:val="sr-Latn-CS"/>
        </w:rPr>
        <w:t xml:space="preserve">Koloseci sa pripadajućim skretničkim vezama za ovu fazu  izgradnje su: </w:t>
      </w:r>
    </w:p>
    <w:p w:rsidR="002C5F27" w:rsidRPr="002C5F27" w:rsidRDefault="002C5F27" w:rsidP="002C5F27">
      <w:pPr>
        <w:numPr>
          <w:ilvl w:val="0"/>
          <w:numId w:val="7"/>
        </w:numPr>
        <w:spacing w:after="0" w:line="240" w:lineRule="auto"/>
        <w:jc w:val="both"/>
        <w:rPr>
          <w:lang w:val="sr-Latn-RS"/>
        </w:rPr>
      </w:pPr>
      <w:r w:rsidRPr="002C5F27">
        <w:rPr>
          <w:lang w:val="sr-Latn-RS"/>
        </w:rPr>
        <w:t>Kolosek br.1 prijemno - otpremni iz pravca Crveni Krst, Kd=1165 m;</w:t>
      </w:r>
    </w:p>
    <w:p w:rsidR="002C5F27" w:rsidRPr="002C5F27" w:rsidRDefault="002C5F27" w:rsidP="002C5F27">
      <w:pPr>
        <w:numPr>
          <w:ilvl w:val="0"/>
          <w:numId w:val="7"/>
        </w:numPr>
        <w:spacing w:after="0" w:line="240" w:lineRule="auto"/>
        <w:jc w:val="both"/>
        <w:rPr>
          <w:lang w:val="sr-Latn-RS"/>
        </w:rPr>
      </w:pPr>
      <w:r w:rsidRPr="002C5F27">
        <w:rPr>
          <w:lang w:val="sr-Latn-RS"/>
        </w:rPr>
        <w:t>Kolosek br.2 – glavni iz pravca Niš Sever, Kd= 1192 m;</w:t>
      </w:r>
    </w:p>
    <w:p w:rsidR="002C5F27" w:rsidRPr="002C5F27" w:rsidRDefault="002C5F27" w:rsidP="002C5F27">
      <w:pPr>
        <w:numPr>
          <w:ilvl w:val="0"/>
          <w:numId w:val="7"/>
        </w:numPr>
        <w:spacing w:after="0" w:line="240" w:lineRule="auto"/>
        <w:jc w:val="both"/>
        <w:rPr>
          <w:lang w:val="sr-Latn-RS"/>
        </w:rPr>
      </w:pPr>
      <w:r w:rsidRPr="002C5F27">
        <w:rPr>
          <w:lang w:val="sr-Latn-RS"/>
        </w:rPr>
        <w:t>Kolosek br.3 – glavni iz pravca Vrežina-(Dimitrovgrad), Kd= 1278 m;</w:t>
      </w:r>
    </w:p>
    <w:p w:rsidR="002C5F27" w:rsidRPr="002C5F27" w:rsidRDefault="002C5F27" w:rsidP="002C5F27">
      <w:pPr>
        <w:numPr>
          <w:ilvl w:val="0"/>
          <w:numId w:val="7"/>
        </w:numPr>
        <w:spacing w:after="0" w:line="240" w:lineRule="auto"/>
        <w:jc w:val="both"/>
        <w:rPr>
          <w:lang w:val="sr-Latn-RS"/>
        </w:rPr>
      </w:pPr>
      <w:r w:rsidRPr="002C5F27">
        <w:rPr>
          <w:lang w:val="sr-Latn-RS"/>
        </w:rPr>
        <w:t>Kolosek br 4 prijemno-otpremni kolosek iz pravca Zaječar, Kd=1252 m.</w:t>
      </w:r>
    </w:p>
    <w:p w:rsidR="00DE2D94" w:rsidRDefault="00DE2D94" w:rsidP="002C5F27">
      <w:pPr>
        <w:pStyle w:val="BodyText"/>
        <w:spacing w:after="120"/>
        <w:jc w:val="left"/>
        <w:rPr>
          <w:rFonts w:asciiTheme="minorHAnsi" w:eastAsiaTheme="minorEastAsia" w:hAnsiTheme="minorHAnsi"/>
          <w:color w:val="000000" w:themeColor="text1"/>
          <w:sz w:val="24"/>
          <w:szCs w:val="24"/>
          <w:lang w:val="sr-Latn-CS"/>
        </w:rPr>
      </w:pPr>
    </w:p>
    <w:p w:rsidR="002C5F27" w:rsidRPr="00B96CC1" w:rsidRDefault="002C5F27" w:rsidP="002C5F27">
      <w:pPr>
        <w:pStyle w:val="BodyText"/>
        <w:spacing w:after="120"/>
        <w:jc w:val="left"/>
        <w:rPr>
          <w:rFonts w:asciiTheme="minorHAnsi" w:eastAsiaTheme="minorEastAsia" w:hAnsiTheme="minorHAnsi"/>
          <w:color w:val="000000" w:themeColor="text1"/>
          <w:sz w:val="24"/>
          <w:szCs w:val="24"/>
          <w:lang w:val="sr-Latn-CS"/>
        </w:rPr>
      </w:pPr>
      <w:r w:rsidRPr="00B96CC1">
        <w:rPr>
          <w:rFonts w:asciiTheme="minorHAnsi" w:eastAsiaTheme="minorEastAsia" w:hAnsiTheme="minorHAnsi"/>
          <w:color w:val="000000" w:themeColor="text1"/>
          <w:sz w:val="24"/>
          <w:szCs w:val="24"/>
          <w:lang w:val="sr-Latn-CS"/>
        </w:rPr>
        <w:t>Nivelaciono, zbog topografije terena ulazno/izlazno grlo stanice Pantelej je projektovano u nagibu 10‰, a stanica u nagibu 1‰. Na delu izlaza iz stanice, pruga je u urba</w:t>
      </w:r>
      <w:r>
        <w:rPr>
          <w:rFonts w:asciiTheme="minorHAnsi" w:eastAsiaTheme="minorEastAsia" w:hAnsiTheme="minorHAnsi"/>
          <w:color w:val="000000" w:themeColor="text1"/>
          <w:sz w:val="24"/>
          <w:szCs w:val="24"/>
          <w:lang w:val="sr-Latn-CS"/>
        </w:rPr>
        <w:t>noj zoni u useku što je uzrokovalo</w:t>
      </w:r>
      <w:r w:rsidRPr="00B96CC1">
        <w:rPr>
          <w:rFonts w:asciiTheme="minorHAnsi" w:eastAsiaTheme="minorEastAsia" w:hAnsiTheme="minorHAnsi"/>
          <w:color w:val="000000" w:themeColor="text1"/>
          <w:sz w:val="24"/>
          <w:szCs w:val="24"/>
          <w:lang w:val="sr-Latn-CS"/>
        </w:rPr>
        <w:t xml:space="preserve"> </w:t>
      </w:r>
      <w:r>
        <w:rPr>
          <w:rFonts w:asciiTheme="minorHAnsi" w:eastAsiaTheme="minorEastAsia" w:hAnsiTheme="minorHAnsi"/>
          <w:color w:val="000000" w:themeColor="text1"/>
          <w:sz w:val="24"/>
          <w:szCs w:val="24"/>
          <w:lang w:val="sr-Latn-CS"/>
        </w:rPr>
        <w:t>projektovanje</w:t>
      </w:r>
      <w:r w:rsidRPr="00B96CC1">
        <w:rPr>
          <w:rFonts w:asciiTheme="minorHAnsi" w:eastAsiaTheme="minorEastAsia" w:hAnsiTheme="minorHAnsi"/>
          <w:color w:val="000000" w:themeColor="text1"/>
          <w:sz w:val="24"/>
          <w:szCs w:val="24"/>
          <w:lang w:val="sr-Latn-CS"/>
        </w:rPr>
        <w:t xml:space="preserve"> potporni</w:t>
      </w:r>
      <w:r>
        <w:rPr>
          <w:rFonts w:asciiTheme="minorHAnsi" w:eastAsiaTheme="minorEastAsia" w:hAnsiTheme="minorHAnsi"/>
          <w:color w:val="000000" w:themeColor="text1"/>
          <w:sz w:val="24"/>
          <w:szCs w:val="24"/>
          <w:lang w:val="sr-Latn-CS"/>
        </w:rPr>
        <w:t>h zidova</w:t>
      </w:r>
      <w:r w:rsidRPr="00B96CC1">
        <w:rPr>
          <w:rFonts w:asciiTheme="minorHAnsi" w:eastAsiaTheme="minorEastAsia" w:hAnsiTheme="minorHAnsi"/>
          <w:color w:val="000000" w:themeColor="text1"/>
          <w:sz w:val="24"/>
          <w:szCs w:val="24"/>
          <w:lang w:val="sr-Latn-CS"/>
        </w:rPr>
        <w:t xml:space="preserve"> </w:t>
      </w:r>
      <w:r>
        <w:rPr>
          <w:rFonts w:asciiTheme="minorHAnsi" w:eastAsiaTheme="minorEastAsia" w:hAnsiTheme="minorHAnsi"/>
          <w:color w:val="000000" w:themeColor="text1"/>
          <w:sz w:val="24"/>
          <w:szCs w:val="24"/>
          <w:lang w:val="sr-Latn-CS"/>
        </w:rPr>
        <w:t>u pomenutoj zoni.</w:t>
      </w:r>
    </w:p>
    <w:p w:rsidR="002C5F27" w:rsidRPr="00B96CC1" w:rsidRDefault="002C5F27" w:rsidP="002C5F27">
      <w:pPr>
        <w:pStyle w:val="BodyText"/>
        <w:spacing w:after="120"/>
        <w:jc w:val="left"/>
        <w:rPr>
          <w:rFonts w:asciiTheme="minorHAnsi" w:eastAsiaTheme="minorEastAsia" w:hAnsiTheme="minorHAnsi"/>
          <w:color w:val="000000" w:themeColor="text1"/>
          <w:sz w:val="24"/>
          <w:szCs w:val="24"/>
          <w:lang w:val="sr-Latn-CS"/>
        </w:rPr>
      </w:pPr>
      <w:r w:rsidRPr="00B96CC1">
        <w:rPr>
          <w:rFonts w:asciiTheme="minorHAnsi" w:eastAsiaTheme="minorEastAsia" w:hAnsiTheme="minorHAnsi"/>
          <w:color w:val="000000" w:themeColor="text1"/>
          <w:sz w:val="24"/>
          <w:szCs w:val="24"/>
          <w:lang w:val="sr-Latn-CS"/>
        </w:rPr>
        <w:t>Trasa obilazne pruge od izlaza iz stanice Pantelej km 8+753 projektovana je do km 18+331 (u blizini rasputnice Prosek) sa elementima plana za brzinu</w:t>
      </w:r>
      <w:r>
        <w:rPr>
          <w:rFonts w:asciiTheme="minorHAnsi" w:eastAsiaTheme="minorEastAsia" w:hAnsiTheme="minorHAnsi"/>
          <w:color w:val="000000" w:themeColor="text1"/>
          <w:sz w:val="24"/>
          <w:szCs w:val="24"/>
          <w:lang w:val="sr-Latn-CS"/>
        </w:rPr>
        <w:t xml:space="preserve"> </w:t>
      </w:r>
      <w:r w:rsidRPr="00B96CC1">
        <w:rPr>
          <w:rFonts w:asciiTheme="minorHAnsi" w:hAnsiTheme="minorHAnsi"/>
          <w:sz w:val="24"/>
          <w:szCs w:val="24"/>
        </w:rPr>
        <w:t xml:space="preserve">V=160km/h. Projektovane krivine su radijusa R 2000 </w:t>
      </w:r>
      <w:proofErr w:type="gramStart"/>
      <w:r w:rsidRPr="00B96CC1">
        <w:rPr>
          <w:rFonts w:asciiTheme="minorHAnsi" w:hAnsiTheme="minorHAnsi"/>
          <w:sz w:val="24"/>
          <w:szCs w:val="24"/>
        </w:rPr>
        <w:t>sa</w:t>
      </w:r>
      <w:proofErr w:type="gramEnd"/>
      <w:r w:rsidRPr="00B96CC1">
        <w:rPr>
          <w:rFonts w:asciiTheme="minorHAnsi" w:hAnsiTheme="minorHAnsi"/>
          <w:sz w:val="24"/>
          <w:szCs w:val="24"/>
        </w:rPr>
        <w:t xml:space="preserve"> prelaznicama.</w:t>
      </w:r>
    </w:p>
    <w:p w:rsidR="002C5F27" w:rsidRPr="00CF2EAB" w:rsidRDefault="002C5F27" w:rsidP="002C5F27">
      <w:pPr>
        <w:pStyle w:val="ListParagraph"/>
        <w:tabs>
          <w:tab w:val="left" w:pos="3060"/>
        </w:tabs>
        <w:ind w:left="0"/>
        <w:rPr>
          <w:color w:val="000000" w:themeColor="text1"/>
          <w:sz w:val="24"/>
          <w:szCs w:val="24"/>
          <w:lang w:val="el-GR"/>
        </w:rPr>
      </w:pPr>
    </w:p>
    <w:p w:rsidR="002C5F27" w:rsidRPr="00790A55" w:rsidRDefault="002C5F27" w:rsidP="002C5F27">
      <w:pPr>
        <w:pStyle w:val="ListParagraph"/>
        <w:tabs>
          <w:tab w:val="left" w:pos="3686"/>
        </w:tabs>
        <w:spacing w:after="0" w:line="240" w:lineRule="auto"/>
        <w:ind w:left="0"/>
        <w:rPr>
          <w:b/>
          <w:i/>
          <w:color w:val="000000" w:themeColor="text1"/>
          <w:sz w:val="24"/>
          <w:szCs w:val="24"/>
          <w:lang w:val="sr-Latn-RS"/>
        </w:rPr>
      </w:pPr>
      <w:r w:rsidRPr="00790A55">
        <w:rPr>
          <w:b/>
          <w:i/>
          <w:color w:val="000000" w:themeColor="text1"/>
          <w:sz w:val="24"/>
          <w:szCs w:val="24"/>
          <w:lang w:val="sr-Latn-RS"/>
        </w:rPr>
        <w:t>STANICA VREŽINA</w:t>
      </w:r>
    </w:p>
    <w:p w:rsidR="002C5F27" w:rsidRPr="00B96CC1" w:rsidRDefault="002C5F27" w:rsidP="002C5F27">
      <w:pPr>
        <w:pStyle w:val="ListParagraph"/>
        <w:tabs>
          <w:tab w:val="left" w:pos="3686"/>
        </w:tabs>
        <w:spacing w:after="0" w:line="240" w:lineRule="auto"/>
        <w:ind w:left="0"/>
        <w:rPr>
          <w:color w:val="000000" w:themeColor="text1"/>
          <w:sz w:val="24"/>
          <w:szCs w:val="24"/>
          <w:lang w:val="sr-Latn-RS"/>
        </w:rPr>
      </w:pPr>
    </w:p>
    <w:p w:rsidR="002C5F27" w:rsidRPr="00B96CC1" w:rsidRDefault="002C5F27" w:rsidP="002C5F27">
      <w:pPr>
        <w:pStyle w:val="ListParagraph"/>
        <w:tabs>
          <w:tab w:val="left" w:pos="3686"/>
        </w:tabs>
        <w:spacing w:after="0" w:line="240" w:lineRule="auto"/>
        <w:ind w:left="0"/>
        <w:rPr>
          <w:color w:val="000000" w:themeColor="text1"/>
          <w:sz w:val="24"/>
          <w:szCs w:val="24"/>
          <w:lang w:val="sr-Latn-CS"/>
        </w:rPr>
      </w:pPr>
      <w:r w:rsidRPr="00B96CC1">
        <w:rPr>
          <w:color w:val="000000" w:themeColor="text1"/>
          <w:sz w:val="24"/>
          <w:szCs w:val="24"/>
          <w:lang w:val="en-GB"/>
        </w:rPr>
        <w:t xml:space="preserve">Stanica Vrežina je projektovana u km 14+600, tako da </w:t>
      </w:r>
      <w:r w:rsidRPr="00B96CC1">
        <w:rPr>
          <w:color w:val="000000" w:themeColor="text1"/>
          <w:sz w:val="24"/>
          <w:szCs w:val="24"/>
          <w:lang w:val="sr-Latn-CS"/>
        </w:rPr>
        <w:t xml:space="preserve">bude otvorena za rad u putničkom prigradskom, lokalnom i gradskom saobraćaju, </w:t>
      </w:r>
      <w:proofErr w:type="gramStart"/>
      <w:r w:rsidRPr="00B96CC1">
        <w:rPr>
          <w:color w:val="000000" w:themeColor="text1"/>
          <w:sz w:val="24"/>
          <w:szCs w:val="24"/>
          <w:lang w:val="sr-Latn-CS"/>
        </w:rPr>
        <w:t>ali</w:t>
      </w:r>
      <w:proofErr w:type="gramEnd"/>
      <w:r w:rsidRPr="00B96CC1">
        <w:rPr>
          <w:color w:val="000000" w:themeColor="text1"/>
          <w:sz w:val="24"/>
          <w:szCs w:val="24"/>
          <w:lang w:val="sr-Latn-CS"/>
        </w:rPr>
        <w:t xml:space="preserve"> ne i za rad u robnom saobraćaju. Dužina stanice u konačnoj fazi je 1319m.</w:t>
      </w:r>
    </w:p>
    <w:p w:rsidR="002C5F27" w:rsidRDefault="002C5F27" w:rsidP="002C5F27">
      <w:pPr>
        <w:pStyle w:val="ListParagraph"/>
        <w:tabs>
          <w:tab w:val="left" w:pos="3686"/>
        </w:tabs>
        <w:spacing w:after="0" w:line="240" w:lineRule="auto"/>
        <w:ind w:left="0"/>
        <w:rPr>
          <w:color w:val="000000" w:themeColor="text1"/>
          <w:sz w:val="24"/>
          <w:szCs w:val="24"/>
          <w:lang w:val="sr-Latn-CS"/>
        </w:rPr>
      </w:pPr>
      <w:r w:rsidRPr="00B96CC1">
        <w:rPr>
          <w:color w:val="000000" w:themeColor="text1"/>
          <w:sz w:val="24"/>
          <w:szCs w:val="24"/>
          <w:lang w:val="sr-Latn-CS"/>
        </w:rPr>
        <w:t>Za izvršenje svih tehnoloških zadataka stanica Vrežina u konačnom rešenju je projektovana sa 4 koloseka i 2 perona kako je prikazano u tabeli ispod:</w:t>
      </w:r>
    </w:p>
    <w:p w:rsidR="002C5F27" w:rsidRDefault="002C5F27" w:rsidP="002C5F27">
      <w:pPr>
        <w:pStyle w:val="ListParagraph"/>
        <w:tabs>
          <w:tab w:val="left" w:pos="3686"/>
        </w:tabs>
        <w:spacing w:after="0" w:line="240" w:lineRule="auto"/>
        <w:ind w:left="0"/>
        <w:rPr>
          <w:color w:val="000000" w:themeColor="text1"/>
          <w:sz w:val="24"/>
          <w:szCs w:val="24"/>
          <w:lang w:val="sr-Latn-CS"/>
        </w:rPr>
      </w:pPr>
    </w:p>
    <w:p w:rsidR="002C5F27" w:rsidRPr="00B96CC1" w:rsidRDefault="002C5F27" w:rsidP="002C5F27">
      <w:pPr>
        <w:pStyle w:val="Caption"/>
        <w:jc w:val="left"/>
        <w:rPr>
          <w:b w:val="0"/>
          <w:color w:val="000000" w:themeColor="text1"/>
          <w:sz w:val="24"/>
          <w:szCs w:val="24"/>
          <w:lang w:val="sr-Latn-CS"/>
        </w:rPr>
      </w:pPr>
      <w:r w:rsidRPr="00B96CC1">
        <w:rPr>
          <w:b w:val="0"/>
        </w:rPr>
        <w:t xml:space="preserve">Tabela </w:t>
      </w:r>
      <w:r w:rsidRPr="00B96CC1">
        <w:rPr>
          <w:b w:val="0"/>
        </w:rPr>
        <w:fldChar w:fldCharType="begin"/>
      </w:r>
      <w:r w:rsidRPr="00B96CC1">
        <w:rPr>
          <w:b w:val="0"/>
        </w:rPr>
        <w:instrText xml:space="preserve"> SEQ Tabela \* ARABIC </w:instrText>
      </w:r>
      <w:r w:rsidRPr="00B96CC1">
        <w:rPr>
          <w:b w:val="0"/>
        </w:rPr>
        <w:fldChar w:fldCharType="separate"/>
      </w:r>
      <w:r>
        <w:rPr>
          <w:b w:val="0"/>
          <w:noProof/>
        </w:rPr>
        <w:t>4</w:t>
      </w:r>
      <w:r w:rsidRPr="00B96CC1">
        <w:rPr>
          <w:b w:val="0"/>
        </w:rPr>
        <w:fldChar w:fldCharType="end"/>
      </w:r>
      <w:r w:rsidRPr="00B96CC1">
        <w:rPr>
          <w:b w:val="0"/>
        </w:rPr>
        <w:t xml:space="preserve"> Namena </w:t>
      </w:r>
      <w:r>
        <w:rPr>
          <w:b w:val="0"/>
        </w:rPr>
        <w:t>i</w:t>
      </w:r>
      <w:r w:rsidRPr="00B96CC1">
        <w:rPr>
          <w:b w:val="0"/>
        </w:rPr>
        <w:t xml:space="preserve"> korisna dužina koloseka u stanici Vrežina</w:t>
      </w:r>
    </w:p>
    <w:tbl>
      <w:tblPr>
        <w:tblStyle w:val="TableGrid"/>
        <w:tblW w:w="6840" w:type="dxa"/>
        <w:tblInd w:w="288" w:type="dxa"/>
        <w:tblLook w:val="04A0" w:firstRow="1" w:lastRow="0" w:firstColumn="1" w:lastColumn="0" w:noHBand="0" w:noVBand="1"/>
      </w:tblPr>
      <w:tblGrid>
        <w:gridCol w:w="1075"/>
        <w:gridCol w:w="4680"/>
        <w:gridCol w:w="1085"/>
      </w:tblGrid>
      <w:tr w:rsidR="002C5F27" w:rsidRPr="00D51639" w:rsidTr="00DE2D94">
        <w:tc>
          <w:tcPr>
            <w:tcW w:w="107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Broj koloseka</w:t>
            </w:r>
          </w:p>
        </w:tc>
        <w:tc>
          <w:tcPr>
            <w:tcW w:w="4680"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Namena koloseka</w:t>
            </w:r>
          </w:p>
        </w:tc>
        <w:tc>
          <w:tcPr>
            <w:tcW w:w="1085" w:type="dxa"/>
            <w:vAlign w:val="center"/>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korisna dužina (m)</w:t>
            </w:r>
          </w:p>
        </w:tc>
      </w:tr>
      <w:tr w:rsidR="002C5F27" w:rsidRPr="00D51639" w:rsidTr="00DE2D94">
        <w:tc>
          <w:tcPr>
            <w:tcW w:w="107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1</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Prijemno – otpremni kolosek</w:t>
            </w:r>
          </w:p>
        </w:tc>
        <w:tc>
          <w:tcPr>
            <w:tcW w:w="108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750</w:t>
            </w:r>
          </w:p>
        </w:tc>
      </w:tr>
      <w:tr w:rsidR="002C5F27" w:rsidRPr="00D51639" w:rsidTr="00DE2D94">
        <w:tc>
          <w:tcPr>
            <w:tcW w:w="107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2</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 xml:space="preserve">Glavni prolazni kolosek za smer Pantelej – Vrežina (Dimitrovgrad) – Vrežina – Niš Sever </w:t>
            </w:r>
          </w:p>
        </w:tc>
        <w:tc>
          <w:tcPr>
            <w:tcW w:w="108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750</w:t>
            </w:r>
          </w:p>
        </w:tc>
      </w:tr>
      <w:tr w:rsidR="002C5F27" w:rsidRPr="00D51639" w:rsidTr="00DE2D94">
        <w:tc>
          <w:tcPr>
            <w:tcW w:w="107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3</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Glavni prolazni kolosek za smer (Dimitrovgrad) – Sićevo - Pantelej</w:t>
            </w:r>
          </w:p>
        </w:tc>
        <w:tc>
          <w:tcPr>
            <w:tcW w:w="108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750</w:t>
            </w:r>
          </w:p>
        </w:tc>
      </w:tr>
      <w:tr w:rsidR="002C5F27" w:rsidRPr="00D51639" w:rsidTr="00DE2D94">
        <w:tc>
          <w:tcPr>
            <w:tcW w:w="107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4</w:t>
            </w:r>
          </w:p>
        </w:tc>
        <w:tc>
          <w:tcPr>
            <w:tcW w:w="4680"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Prijemno – otpremni kolosek</w:t>
            </w:r>
          </w:p>
        </w:tc>
        <w:tc>
          <w:tcPr>
            <w:tcW w:w="1085" w:type="dxa"/>
          </w:tcPr>
          <w:p w:rsidR="002C5F27" w:rsidRPr="00B96CC1" w:rsidRDefault="002C5F27" w:rsidP="002C5F27">
            <w:pPr>
              <w:spacing w:line="240" w:lineRule="auto"/>
              <w:ind w:firstLine="17"/>
              <w:jc w:val="left"/>
              <w:rPr>
                <w:rFonts w:asciiTheme="minorHAnsi" w:hAnsiTheme="minorHAnsi"/>
                <w:lang w:val="de-DE" w:eastAsia="da-DK"/>
              </w:rPr>
            </w:pPr>
            <w:r w:rsidRPr="00B96CC1">
              <w:rPr>
                <w:rFonts w:asciiTheme="minorHAnsi" w:hAnsiTheme="minorHAnsi"/>
                <w:lang w:val="de-DE" w:eastAsia="da-DK"/>
              </w:rPr>
              <w:t>750</w:t>
            </w:r>
          </w:p>
        </w:tc>
      </w:tr>
    </w:tbl>
    <w:p w:rsidR="002C5F27" w:rsidRPr="00B96CC1" w:rsidRDefault="002C5F27" w:rsidP="002C5F27">
      <w:pPr>
        <w:pStyle w:val="ListParagraph"/>
        <w:tabs>
          <w:tab w:val="left" w:pos="3686"/>
        </w:tabs>
        <w:spacing w:after="0" w:line="240" w:lineRule="auto"/>
        <w:ind w:left="0"/>
        <w:rPr>
          <w:color w:val="000000" w:themeColor="text1"/>
          <w:sz w:val="24"/>
          <w:szCs w:val="24"/>
          <w:lang w:val="sr-Latn-CS"/>
        </w:rPr>
      </w:pPr>
    </w:p>
    <w:p w:rsidR="002C5F27" w:rsidRPr="00790A55" w:rsidRDefault="002C5F27" w:rsidP="002C5F27">
      <w:pPr>
        <w:pStyle w:val="BodyText"/>
        <w:spacing w:after="120"/>
        <w:jc w:val="left"/>
        <w:rPr>
          <w:rFonts w:asciiTheme="minorHAnsi" w:hAnsiTheme="minorHAnsi"/>
          <w:color w:val="000000" w:themeColor="text1"/>
          <w:sz w:val="24"/>
          <w:szCs w:val="24"/>
          <w:lang w:val="sr-Latn-CS"/>
        </w:rPr>
      </w:pPr>
      <w:r w:rsidRPr="00790A55">
        <w:rPr>
          <w:rFonts w:asciiTheme="minorHAnsi" w:hAnsiTheme="minorHAnsi"/>
          <w:color w:val="000000" w:themeColor="text1"/>
          <w:sz w:val="24"/>
          <w:szCs w:val="24"/>
          <w:lang w:val="sr-Latn-CS"/>
        </w:rPr>
        <w:t>Za ulazak i izlazak putnika predvidjena su 2 perona koji su medjusobno povezani pothodnikom.</w:t>
      </w:r>
    </w:p>
    <w:p w:rsidR="002C5F27" w:rsidRPr="002C5F27" w:rsidRDefault="002C5F27" w:rsidP="002C5F27">
      <w:pPr>
        <w:numPr>
          <w:ilvl w:val="0"/>
          <w:numId w:val="7"/>
        </w:numPr>
        <w:spacing w:after="0" w:line="240" w:lineRule="auto"/>
        <w:jc w:val="both"/>
        <w:rPr>
          <w:lang w:val="sr-Latn-RS"/>
        </w:rPr>
      </w:pPr>
      <w:r w:rsidRPr="002C5F27">
        <w:rPr>
          <w:lang w:val="sr-Latn-RS"/>
        </w:rPr>
        <w:t>Peron 1 pored prvog prijemno – otpremnog koloseka, dužine 220 m, visine 55 cm iznad GIŠ-a, širine 3 m;</w:t>
      </w:r>
    </w:p>
    <w:p w:rsidR="002C5F27" w:rsidRPr="002C5F27" w:rsidRDefault="002C5F27" w:rsidP="002C5F27">
      <w:pPr>
        <w:numPr>
          <w:ilvl w:val="0"/>
          <w:numId w:val="7"/>
        </w:numPr>
        <w:spacing w:after="0" w:line="240" w:lineRule="auto"/>
        <w:jc w:val="both"/>
        <w:rPr>
          <w:lang w:val="sr-Latn-RS"/>
        </w:rPr>
      </w:pPr>
      <w:r w:rsidRPr="002C5F27">
        <w:rPr>
          <w:lang w:val="sr-Latn-RS"/>
        </w:rPr>
        <w:t>Peron 2 pored četvrtog prijemno – otpremnog koloseka, dužine 220 m, visine 55 cm iznad GIŠ-a, širine 3 m.</w:t>
      </w:r>
    </w:p>
    <w:p w:rsidR="002C5F27" w:rsidRPr="000B4D72" w:rsidRDefault="002C5F27" w:rsidP="002C5F27">
      <w:pPr>
        <w:pStyle w:val="BodyText"/>
        <w:jc w:val="left"/>
        <w:rPr>
          <w:rFonts w:asciiTheme="minorHAnsi" w:hAnsiTheme="minorHAnsi"/>
          <w:color w:val="000000" w:themeColor="text1"/>
          <w:sz w:val="24"/>
          <w:szCs w:val="24"/>
          <w:lang w:val="sr-Latn-CS"/>
        </w:rPr>
      </w:pPr>
      <w:r w:rsidRPr="000B4D72">
        <w:rPr>
          <w:rFonts w:asciiTheme="minorHAnsi" w:hAnsiTheme="minorHAnsi"/>
          <w:b/>
          <w:color w:val="000000" w:themeColor="text1"/>
          <w:sz w:val="24"/>
          <w:szCs w:val="24"/>
          <w:lang w:val="sr-Latn-CS"/>
        </w:rPr>
        <w:t xml:space="preserve">Prva faza izgradnje stanice Vrežina </w:t>
      </w:r>
      <w:r w:rsidRPr="00DE2D94">
        <w:rPr>
          <w:rFonts w:asciiTheme="minorHAnsi" w:hAnsiTheme="minorHAnsi"/>
          <w:color w:val="000000" w:themeColor="text1"/>
          <w:sz w:val="24"/>
          <w:szCs w:val="24"/>
          <w:lang w:val="sr-Latn-CS"/>
        </w:rPr>
        <w:t>obuhvata izgradnju</w:t>
      </w:r>
      <w:r w:rsidRPr="000B4D72">
        <w:rPr>
          <w:rFonts w:asciiTheme="minorHAnsi" w:hAnsiTheme="minorHAnsi"/>
          <w:b/>
          <w:color w:val="000000" w:themeColor="text1"/>
          <w:sz w:val="24"/>
          <w:szCs w:val="24"/>
          <w:lang w:val="sr-Latn-CS"/>
        </w:rPr>
        <w:t xml:space="preserve"> </w:t>
      </w:r>
      <w:r w:rsidRPr="000B4D72">
        <w:rPr>
          <w:rFonts w:asciiTheme="minorHAnsi" w:hAnsiTheme="minorHAnsi"/>
          <w:color w:val="000000" w:themeColor="text1"/>
          <w:sz w:val="24"/>
          <w:szCs w:val="24"/>
          <w:lang w:val="sr-Latn-CS"/>
        </w:rPr>
        <w:t>dva koloseka, staničn</w:t>
      </w:r>
      <w:r w:rsidR="00A700A4">
        <w:rPr>
          <w:rFonts w:asciiTheme="minorHAnsi" w:hAnsiTheme="minorHAnsi"/>
          <w:color w:val="000000" w:themeColor="text1"/>
          <w:sz w:val="24"/>
          <w:szCs w:val="24"/>
          <w:lang w:val="sr-Latn-CS"/>
        </w:rPr>
        <w:t>e zgrade</w:t>
      </w:r>
      <w:r w:rsidRPr="000B4D72">
        <w:rPr>
          <w:rFonts w:asciiTheme="minorHAnsi" w:hAnsiTheme="minorHAnsi"/>
          <w:color w:val="000000" w:themeColor="text1"/>
          <w:sz w:val="24"/>
          <w:szCs w:val="24"/>
          <w:lang w:val="sr-Latn-CS"/>
        </w:rPr>
        <w:t xml:space="preserve"> u dva nivoa sa prostorijama koje su prilagođene tehnološkim zahtevima, plato</w:t>
      </w:r>
      <w:r w:rsidR="00A700A4">
        <w:rPr>
          <w:rFonts w:asciiTheme="minorHAnsi" w:hAnsiTheme="minorHAnsi"/>
          <w:color w:val="000000" w:themeColor="text1"/>
          <w:sz w:val="24"/>
          <w:szCs w:val="24"/>
          <w:lang w:val="sr-Latn-CS"/>
        </w:rPr>
        <w:t>a</w:t>
      </w:r>
      <w:r w:rsidRPr="000B4D72">
        <w:rPr>
          <w:rFonts w:asciiTheme="minorHAnsi" w:hAnsiTheme="minorHAnsi"/>
          <w:color w:val="000000" w:themeColor="text1"/>
          <w:sz w:val="24"/>
          <w:szCs w:val="24"/>
          <w:lang w:val="sr-Latn-CS"/>
        </w:rPr>
        <w:t>, prilazn</w:t>
      </w:r>
      <w:r w:rsidR="00A700A4">
        <w:rPr>
          <w:rFonts w:asciiTheme="minorHAnsi" w:hAnsiTheme="minorHAnsi"/>
          <w:color w:val="000000" w:themeColor="text1"/>
          <w:sz w:val="24"/>
          <w:szCs w:val="24"/>
          <w:lang w:val="sr-Latn-CS"/>
        </w:rPr>
        <w:t>e</w:t>
      </w:r>
      <w:r w:rsidRPr="000B4D72">
        <w:rPr>
          <w:rFonts w:asciiTheme="minorHAnsi" w:hAnsiTheme="minorHAnsi"/>
          <w:color w:val="000000" w:themeColor="text1"/>
          <w:sz w:val="24"/>
          <w:szCs w:val="24"/>
          <w:lang w:val="sr-Latn-CS"/>
        </w:rPr>
        <w:t xml:space="preserve"> saobraćajnic</w:t>
      </w:r>
      <w:r w:rsidR="00A700A4">
        <w:rPr>
          <w:rFonts w:asciiTheme="minorHAnsi" w:hAnsiTheme="minorHAnsi"/>
          <w:color w:val="000000" w:themeColor="text1"/>
          <w:sz w:val="24"/>
          <w:szCs w:val="24"/>
          <w:lang w:val="sr-Latn-CS"/>
        </w:rPr>
        <w:t>e</w:t>
      </w:r>
      <w:r w:rsidRPr="000B4D72">
        <w:rPr>
          <w:rFonts w:asciiTheme="minorHAnsi" w:hAnsiTheme="minorHAnsi"/>
          <w:color w:val="000000" w:themeColor="text1"/>
          <w:sz w:val="24"/>
          <w:szCs w:val="24"/>
          <w:lang w:val="sr-Latn-CS"/>
        </w:rPr>
        <w:t xml:space="preserve"> i parking</w:t>
      </w:r>
      <w:r w:rsidR="00A700A4">
        <w:rPr>
          <w:rFonts w:asciiTheme="minorHAnsi" w:hAnsiTheme="minorHAnsi"/>
          <w:color w:val="000000" w:themeColor="text1"/>
          <w:sz w:val="24"/>
          <w:szCs w:val="24"/>
          <w:lang w:val="sr-Latn-CS"/>
        </w:rPr>
        <w:t>a</w:t>
      </w:r>
      <w:r w:rsidRPr="000B4D72">
        <w:rPr>
          <w:rFonts w:asciiTheme="minorHAnsi" w:hAnsiTheme="minorHAnsi"/>
          <w:color w:val="000000" w:themeColor="text1"/>
          <w:sz w:val="24"/>
          <w:szCs w:val="24"/>
          <w:lang w:val="sr-Latn-CS"/>
        </w:rPr>
        <w:t>,  podhodnik</w:t>
      </w:r>
      <w:r w:rsidR="00A700A4">
        <w:rPr>
          <w:rFonts w:asciiTheme="minorHAnsi" w:hAnsiTheme="minorHAnsi"/>
          <w:color w:val="000000" w:themeColor="text1"/>
          <w:sz w:val="24"/>
          <w:szCs w:val="24"/>
          <w:lang w:val="sr-Latn-CS"/>
        </w:rPr>
        <w:t>a</w:t>
      </w:r>
      <w:r w:rsidRPr="000B4D72">
        <w:rPr>
          <w:rFonts w:asciiTheme="minorHAnsi" w:hAnsiTheme="minorHAnsi"/>
          <w:color w:val="000000" w:themeColor="text1"/>
          <w:sz w:val="24"/>
          <w:szCs w:val="24"/>
          <w:lang w:val="sr-Latn-CS"/>
        </w:rPr>
        <w:t xml:space="preserve"> i peron</w:t>
      </w:r>
      <w:r w:rsidR="00A700A4">
        <w:rPr>
          <w:rFonts w:asciiTheme="minorHAnsi" w:hAnsiTheme="minorHAnsi"/>
          <w:color w:val="000000" w:themeColor="text1"/>
          <w:sz w:val="24"/>
          <w:szCs w:val="24"/>
          <w:lang w:val="sr-Latn-CS"/>
        </w:rPr>
        <w:t>a</w:t>
      </w:r>
      <w:r w:rsidRPr="000B4D72">
        <w:rPr>
          <w:rFonts w:asciiTheme="minorHAnsi" w:hAnsiTheme="minorHAnsi"/>
          <w:color w:val="000000" w:themeColor="text1"/>
          <w:sz w:val="24"/>
          <w:szCs w:val="24"/>
          <w:lang w:val="sr-Latn-CS"/>
        </w:rPr>
        <w:t xml:space="preserve"> br 1. Izgrađeni koloseci će u I fazi službenom mestu Vrežina dodeliti funkciju ukrsnice. </w:t>
      </w:r>
    </w:p>
    <w:p w:rsidR="002C5F27" w:rsidRPr="000B4D72" w:rsidRDefault="002C5F27" w:rsidP="002C5F27">
      <w:pPr>
        <w:pStyle w:val="BodyText"/>
        <w:spacing w:after="120"/>
        <w:jc w:val="left"/>
        <w:rPr>
          <w:rFonts w:asciiTheme="minorHAnsi" w:hAnsiTheme="minorHAnsi"/>
          <w:color w:val="000000" w:themeColor="text1"/>
          <w:sz w:val="24"/>
          <w:szCs w:val="24"/>
          <w:lang w:val="sr-Latn-CS"/>
        </w:rPr>
      </w:pPr>
      <w:r w:rsidRPr="000B4D72">
        <w:rPr>
          <w:rFonts w:asciiTheme="minorHAnsi" w:hAnsiTheme="minorHAnsi"/>
          <w:color w:val="000000" w:themeColor="text1"/>
          <w:sz w:val="24"/>
          <w:szCs w:val="24"/>
          <w:lang w:val="sr-Latn-CS"/>
        </w:rPr>
        <w:t xml:space="preserve">Koloseci sa pripadajućim skretničkim vezama za ovu fazu  izgradnje su: </w:t>
      </w:r>
    </w:p>
    <w:p w:rsidR="002C5F27" w:rsidRPr="002C5F27" w:rsidRDefault="002C5F27" w:rsidP="002C5F27">
      <w:pPr>
        <w:numPr>
          <w:ilvl w:val="0"/>
          <w:numId w:val="7"/>
        </w:numPr>
        <w:spacing w:after="0" w:line="240" w:lineRule="auto"/>
        <w:jc w:val="both"/>
        <w:rPr>
          <w:lang w:val="sr-Latn-RS"/>
        </w:rPr>
      </w:pPr>
      <w:r w:rsidRPr="002C5F27">
        <w:rPr>
          <w:lang w:val="sr-Latn-RS"/>
        </w:rPr>
        <w:t>Kolosek br 1  prijemno – otpremni kolosek Kd=750m;</w:t>
      </w:r>
    </w:p>
    <w:p w:rsidR="002C5F27" w:rsidRPr="002C5F27" w:rsidRDefault="002C5F27" w:rsidP="002C5F27">
      <w:pPr>
        <w:numPr>
          <w:ilvl w:val="0"/>
          <w:numId w:val="7"/>
        </w:numPr>
        <w:spacing w:after="0" w:line="240" w:lineRule="auto"/>
        <w:jc w:val="both"/>
        <w:rPr>
          <w:lang w:val="sr-Latn-RS"/>
        </w:rPr>
      </w:pPr>
      <w:r w:rsidRPr="002C5F27">
        <w:rPr>
          <w:lang w:val="sr-Latn-RS"/>
        </w:rPr>
        <w:t>Kolosek br 2  glavni prolazni kolosek Kd=750m.</w:t>
      </w:r>
    </w:p>
    <w:p w:rsidR="002C5F27" w:rsidRPr="000B4D72" w:rsidRDefault="002C5F27" w:rsidP="002C5F27">
      <w:pPr>
        <w:pStyle w:val="BodyText"/>
        <w:spacing w:after="0" w:line="240" w:lineRule="auto"/>
        <w:jc w:val="left"/>
        <w:rPr>
          <w:rFonts w:asciiTheme="minorHAnsi" w:hAnsiTheme="minorHAnsi"/>
          <w:sz w:val="24"/>
          <w:szCs w:val="24"/>
          <w:lang w:val="sr-Latn-CS"/>
        </w:rPr>
      </w:pPr>
      <w:r w:rsidRPr="000B4D72">
        <w:rPr>
          <w:rFonts w:asciiTheme="minorHAnsi" w:hAnsiTheme="minorHAnsi"/>
          <w:sz w:val="24"/>
          <w:szCs w:val="24"/>
          <w:lang w:val="sr-Latn-CS"/>
        </w:rPr>
        <w:t xml:space="preserve">Projektovana je trasa obilazne pruge od izlaska iz stanice Vrežina do rasputnice Prosek </w:t>
      </w:r>
      <w:r>
        <w:rPr>
          <w:rFonts w:asciiTheme="minorHAnsi" w:hAnsiTheme="minorHAnsi"/>
          <w:sz w:val="24"/>
          <w:szCs w:val="24"/>
          <w:lang w:val="sr-Latn-CS"/>
        </w:rPr>
        <w:t>uz reku Nišavu</w:t>
      </w:r>
      <w:r w:rsidRPr="000B4D72">
        <w:rPr>
          <w:rFonts w:asciiTheme="minorHAnsi" w:hAnsiTheme="minorHAnsi"/>
          <w:sz w:val="24"/>
          <w:szCs w:val="24"/>
          <w:lang w:val="sr-Latn-CS"/>
        </w:rPr>
        <w:t xml:space="preserve">, sa ciljem sa se izbegne vođenje trase kroz brdo. Na predmetnoj poddeonici usvojeno je tehničko rešenje sa potpornim zidovima  (u dužini od oko 200m) u cilju zaštite od reke Nišave sa jedne strane, a sa druge zbog zasecanja u brdo. Istovremeno na toj poddeonici projektovani elementi plana odgovaraju brzini v=120km/h usled blizine uklapanja u prugu br 22. </w:t>
      </w:r>
    </w:p>
    <w:p w:rsidR="002C5F27" w:rsidRPr="000B4D72" w:rsidRDefault="002C5F27" w:rsidP="002C5F27">
      <w:pPr>
        <w:pStyle w:val="BodyText"/>
        <w:spacing w:after="120"/>
        <w:jc w:val="left"/>
        <w:rPr>
          <w:rFonts w:asciiTheme="minorHAnsi" w:hAnsiTheme="minorHAnsi"/>
          <w:color w:val="000000" w:themeColor="text1"/>
          <w:sz w:val="24"/>
          <w:szCs w:val="24"/>
          <w:lang w:val="sr-Latn-CS"/>
        </w:rPr>
      </w:pPr>
    </w:p>
    <w:p w:rsidR="002C5F27" w:rsidRDefault="002C5F27" w:rsidP="002C5F27">
      <w:pPr>
        <w:pStyle w:val="ListParagraph"/>
        <w:tabs>
          <w:tab w:val="left" w:pos="3686"/>
        </w:tabs>
        <w:spacing w:after="0" w:line="240" w:lineRule="auto"/>
        <w:ind w:left="0"/>
        <w:rPr>
          <w:b/>
          <w:i/>
          <w:color w:val="000000" w:themeColor="text1"/>
          <w:sz w:val="24"/>
          <w:szCs w:val="24"/>
          <w:lang w:val="sr-Latn-RS"/>
        </w:rPr>
      </w:pPr>
      <w:r>
        <w:rPr>
          <w:b/>
          <w:i/>
          <w:color w:val="000000" w:themeColor="text1"/>
          <w:sz w:val="24"/>
          <w:szCs w:val="24"/>
          <w:lang w:val="sr-Latn-RS"/>
        </w:rPr>
        <w:t>RASPUTNICA PROSEK</w:t>
      </w:r>
    </w:p>
    <w:p w:rsidR="002C5F27" w:rsidRPr="00790A55" w:rsidRDefault="002C5F27" w:rsidP="002C5F27">
      <w:pPr>
        <w:pStyle w:val="ListParagraph"/>
        <w:tabs>
          <w:tab w:val="left" w:pos="3686"/>
        </w:tabs>
        <w:spacing w:after="0" w:line="240" w:lineRule="auto"/>
        <w:ind w:left="0"/>
        <w:rPr>
          <w:b/>
          <w:i/>
          <w:color w:val="000000" w:themeColor="text1"/>
          <w:sz w:val="24"/>
          <w:szCs w:val="24"/>
          <w:lang w:val="sr-Latn-RS"/>
        </w:rPr>
      </w:pPr>
    </w:p>
    <w:p w:rsidR="002C5F27" w:rsidRPr="008B3BA5" w:rsidRDefault="002C5F27" w:rsidP="002C5F27">
      <w:pPr>
        <w:pStyle w:val="BodyText"/>
        <w:spacing w:after="120"/>
        <w:jc w:val="left"/>
        <w:rPr>
          <w:color w:val="000000" w:themeColor="text1"/>
          <w:sz w:val="24"/>
          <w:szCs w:val="24"/>
          <w:lang w:val="sr-Latn-CS"/>
        </w:rPr>
      </w:pPr>
      <w:r w:rsidRPr="000B4D72">
        <w:rPr>
          <w:rFonts w:asciiTheme="minorHAnsi" w:hAnsiTheme="minorHAnsi"/>
          <w:color w:val="000000" w:themeColor="text1"/>
          <w:sz w:val="24"/>
          <w:szCs w:val="24"/>
          <w:lang w:val="sr-Latn-CS"/>
        </w:rPr>
        <w:t>Rasputnica je privremeno rešenje do završetka izgradnje i modernizacije pruge broj 22, a projektovana je u km 19+304 obilazne pruge. U novom objektu sa leve strane pruge smešteni su unutrašnji signalno – sigurnosni, telekomunikacioni i napojni uredjaji a pristup objektu je obezbeđen privremeno sa državnog puta.</w:t>
      </w:r>
    </w:p>
    <w:p w:rsidR="002C5F27" w:rsidRPr="000B4D72" w:rsidRDefault="002C5F27" w:rsidP="002C5F27">
      <w:pPr>
        <w:pStyle w:val="BodyText"/>
        <w:jc w:val="left"/>
        <w:rPr>
          <w:rFonts w:asciiTheme="minorHAnsi" w:hAnsiTheme="minorHAnsi"/>
          <w:color w:val="000000" w:themeColor="text1"/>
          <w:sz w:val="24"/>
          <w:szCs w:val="24"/>
          <w:lang w:val="sr-Latn-CS"/>
        </w:rPr>
      </w:pPr>
      <w:r w:rsidRPr="000B4D72">
        <w:rPr>
          <w:rFonts w:asciiTheme="minorHAnsi" w:hAnsiTheme="minorHAnsi"/>
          <w:color w:val="000000" w:themeColor="text1"/>
          <w:sz w:val="24"/>
          <w:szCs w:val="24"/>
          <w:lang w:val="sr-Latn-CS"/>
        </w:rPr>
        <w:t xml:space="preserve">U km 20 +000 obilazna pruga se uklapa u trasu rekonstruisane pruge 22 (km 14+258) u skladu sa Glavnim projektom elektrifikacije pruge Niš – Dimitrovgrad. </w:t>
      </w:r>
      <w:bookmarkStart w:id="24" w:name="_GoBack"/>
      <w:r w:rsidRPr="000B4D72">
        <w:rPr>
          <w:rFonts w:asciiTheme="minorHAnsi" w:hAnsiTheme="minorHAnsi"/>
          <w:color w:val="000000" w:themeColor="text1"/>
          <w:sz w:val="24"/>
          <w:szCs w:val="24"/>
          <w:lang w:val="sr-Latn-CS"/>
        </w:rPr>
        <w:t>Trasa obilazne pruge je do stanice Sićevo (PS ulazne skretnice) je vođena po trasi rekonstruisane pruge 22 uz napomenu da je postojeći putni prelaz u Proseku ukinut u skladu sa Zakonom o bezbednosti i interoperabilnosti železničkog saobraćaja. Kako bi se omogućila komunikacija projektovan je pristupni put sa donje strane obilazne pruge od novoprojektovane kružne raskrsnice JUG.</w:t>
      </w:r>
    </w:p>
    <w:bookmarkEnd w:id="24"/>
    <w:p w:rsidR="00773058" w:rsidRPr="00773058" w:rsidRDefault="00773058" w:rsidP="000B553B">
      <w:pPr>
        <w:jc w:val="both"/>
        <w:rPr>
          <w:lang w:val="en-GB"/>
        </w:rPr>
      </w:pPr>
    </w:p>
    <w:p w:rsidR="002A13A8" w:rsidRDefault="004310F8" w:rsidP="000B553B">
      <w:pPr>
        <w:jc w:val="both"/>
      </w:pPr>
    </w:p>
    <w:sectPr w:rsidR="002A13A8" w:rsidSect="00A745D8">
      <w:pgSz w:w="12240" w:h="15840"/>
      <w:pgMar w:top="1440" w:right="1440" w:bottom="99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4678A2"/>
    <w:multiLevelType w:val="hybridMultilevel"/>
    <w:tmpl w:val="E84EBB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3C70C3"/>
    <w:multiLevelType w:val="hybridMultilevel"/>
    <w:tmpl w:val="71542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8F7BBB"/>
    <w:multiLevelType w:val="multilevel"/>
    <w:tmpl w:val="D0C24DCE"/>
    <w:lvl w:ilvl="0">
      <w:start w:val="1"/>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29E43A93"/>
    <w:multiLevelType w:val="hybridMultilevel"/>
    <w:tmpl w:val="B612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E97820"/>
    <w:multiLevelType w:val="hybridMultilevel"/>
    <w:tmpl w:val="72906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1FE194B"/>
    <w:multiLevelType w:val="hybridMultilevel"/>
    <w:tmpl w:val="2EDE3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B270978"/>
    <w:multiLevelType w:val="hybridMultilevel"/>
    <w:tmpl w:val="DF38E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2D6952"/>
    <w:multiLevelType w:val="hybridMultilevel"/>
    <w:tmpl w:val="608A1FEE"/>
    <w:lvl w:ilvl="0" w:tplc="20C6CA60">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3F02085"/>
    <w:multiLevelType w:val="multilevel"/>
    <w:tmpl w:val="691857AE"/>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4AAC79E9"/>
    <w:multiLevelType w:val="multilevel"/>
    <w:tmpl w:val="46D0F05E"/>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lvlText w:val="4.%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55363644"/>
    <w:multiLevelType w:val="multilevel"/>
    <w:tmpl w:val="79AC2FFA"/>
    <w:lvl w:ilvl="0">
      <w:start w:val="4"/>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55C52CEE"/>
    <w:multiLevelType w:val="multilevel"/>
    <w:tmpl w:val="D0C24DCE"/>
    <w:lvl w:ilvl="0">
      <w:start w:val="1"/>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63F75709"/>
    <w:multiLevelType w:val="multilevel"/>
    <w:tmpl w:val="79AC2FFA"/>
    <w:lvl w:ilvl="0">
      <w:start w:val="4"/>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68AC5D26"/>
    <w:multiLevelType w:val="hybridMultilevel"/>
    <w:tmpl w:val="9DB84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8B828B1"/>
    <w:multiLevelType w:val="hybridMultilevel"/>
    <w:tmpl w:val="AF7806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D692642"/>
    <w:multiLevelType w:val="multilevel"/>
    <w:tmpl w:val="691857AE"/>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6D9B2E24"/>
    <w:multiLevelType w:val="multilevel"/>
    <w:tmpl w:val="46D0F05E"/>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lvlText w:val="4.%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6DB451D4"/>
    <w:multiLevelType w:val="multilevel"/>
    <w:tmpl w:val="D0C24DCE"/>
    <w:lvl w:ilvl="0">
      <w:start w:val="1"/>
      <w:numFmt w:val="decimal"/>
      <w:lvlText w:val="%1."/>
      <w:lvlJc w:val="left"/>
      <w:pPr>
        <w:ind w:left="720" w:hanging="360"/>
      </w:pPr>
      <w:rPr>
        <w:rFonts w:hint="default"/>
      </w:r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7B596349"/>
    <w:multiLevelType w:val="hybridMultilevel"/>
    <w:tmpl w:val="8B3A97E2"/>
    <w:lvl w:ilvl="0" w:tplc="9F6EBA10">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12"/>
  </w:num>
  <w:num w:numId="4">
    <w:abstractNumId w:val="10"/>
  </w:num>
  <w:num w:numId="5">
    <w:abstractNumId w:val="11"/>
  </w:num>
  <w:num w:numId="6">
    <w:abstractNumId w:val="17"/>
  </w:num>
  <w:num w:numId="7">
    <w:abstractNumId w:val="0"/>
  </w:num>
  <w:num w:numId="8">
    <w:abstractNumId w:val="15"/>
  </w:num>
  <w:num w:numId="9">
    <w:abstractNumId w:val="9"/>
  </w:num>
  <w:num w:numId="10">
    <w:abstractNumId w:val="16"/>
  </w:num>
  <w:num w:numId="11">
    <w:abstractNumId w:val="2"/>
  </w:num>
  <w:num w:numId="12">
    <w:abstractNumId w:val="14"/>
  </w:num>
  <w:num w:numId="13">
    <w:abstractNumId w:val="13"/>
  </w:num>
  <w:num w:numId="14">
    <w:abstractNumId w:val="18"/>
  </w:num>
  <w:num w:numId="15">
    <w:abstractNumId w:val="7"/>
  </w:num>
  <w:num w:numId="16">
    <w:abstractNumId w:val="5"/>
  </w:num>
  <w:num w:numId="17">
    <w:abstractNumId w:val="4"/>
  </w:num>
  <w:num w:numId="18">
    <w:abstractNumId w:val="3"/>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1987"/>
    <w:rsid w:val="00032123"/>
    <w:rsid w:val="000B553B"/>
    <w:rsid w:val="000E6B32"/>
    <w:rsid w:val="002C5F27"/>
    <w:rsid w:val="002E4A2E"/>
    <w:rsid w:val="00330AD3"/>
    <w:rsid w:val="00334E14"/>
    <w:rsid w:val="003471EE"/>
    <w:rsid w:val="00363F00"/>
    <w:rsid w:val="003E79BF"/>
    <w:rsid w:val="00405E88"/>
    <w:rsid w:val="004310F8"/>
    <w:rsid w:val="00486C1E"/>
    <w:rsid w:val="005135E9"/>
    <w:rsid w:val="00536BCB"/>
    <w:rsid w:val="00577756"/>
    <w:rsid w:val="00583B21"/>
    <w:rsid w:val="006B2179"/>
    <w:rsid w:val="006F2AC5"/>
    <w:rsid w:val="00747F2E"/>
    <w:rsid w:val="00771987"/>
    <w:rsid w:val="00773058"/>
    <w:rsid w:val="007F70E8"/>
    <w:rsid w:val="00880ED1"/>
    <w:rsid w:val="00932C98"/>
    <w:rsid w:val="009A657B"/>
    <w:rsid w:val="00A40D10"/>
    <w:rsid w:val="00A700A4"/>
    <w:rsid w:val="00A745D8"/>
    <w:rsid w:val="00AA2273"/>
    <w:rsid w:val="00B1515B"/>
    <w:rsid w:val="00BD5DEC"/>
    <w:rsid w:val="00C21602"/>
    <w:rsid w:val="00C57AD4"/>
    <w:rsid w:val="00DE15FC"/>
    <w:rsid w:val="00DE2D94"/>
    <w:rsid w:val="00EE5659"/>
    <w:rsid w:val="00F14F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F28DD36-57EF-4CFB-BFC2-D1BC720B6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7305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3058"/>
    <w:rPr>
      <w:rFonts w:asciiTheme="majorHAnsi" w:eastAsiaTheme="majorEastAsia" w:hAnsiTheme="majorHAnsi" w:cstheme="majorBidi"/>
      <w:color w:val="2E74B5" w:themeColor="accent1" w:themeShade="BF"/>
      <w:sz w:val="32"/>
      <w:szCs w:val="32"/>
    </w:rPr>
  </w:style>
  <w:style w:type="paragraph" w:styleId="ListParagraph">
    <w:name w:val="List Paragraph"/>
    <w:aliases w:val="6 pt paragraphe carré,texte de base,Bullet Points,Liste Paragraf,Numbered Standard,Bullet Styles para,Tasks,List Paragraph 2"/>
    <w:basedOn w:val="Normal"/>
    <w:link w:val="ListParagraphChar"/>
    <w:uiPriority w:val="34"/>
    <w:qFormat/>
    <w:rsid w:val="00773058"/>
    <w:pPr>
      <w:ind w:left="720"/>
      <w:contextualSpacing/>
    </w:pPr>
  </w:style>
  <w:style w:type="paragraph" w:styleId="NoSpacing">
    <w:name w:val="No Spacing"/>
    <w:uiPriority w:val="1"/>
    <w:qFormat/>
    <w:rsid w:val="00880ED1"/>
    <w:pPr>
      <w:spacing w:after="0" w:line="240" w:lineRule="auto"/>
    </w:pPr>
  </w:style>
  <w:style w:type="paragraph" w:styleId="BodyText">
    <w:name w:val="Body Text"/>
    <w:basedOn w:val="Normal"/>
    <w:link w:val="BodyTextChar"/>
    <w:uiPriority w:val="99"/>
    <w:rsid w:val="002C5F27"/>
    <w:pPr>
      <w:spacing w:line="252" w:lineRule="auto"/>
      <w:jc w:val="both"/>
    </w:pPr>
    <w:rPr>
      <w:rFonts w:ascii="Arial" w:eastAsia="Arial" w:hAnsi="Arial"/>
      <w:sz w:val="20"/>
      <w:szCs w:val="20"/>
    </w:rPr>
  </w:style>
  <w:style w:type="character" w:customStyle="1" w:styleId="BodyTextChar">
    <w:name w:val="Body Text Char"/>
    <w:basedOn w:val="DefaultParagraphFont"/>
    <w:link w:val="BodyText"/>
    <w:uiPriority w:val="99"/>
    <w:rsid w:val="002C5F27"/>
    <w:rPr>
      <w:rFonts w:ascii="Arial" w:eastAsia="Arial" w:hAnsi="Arial"/>
      <w:sz w:val="20"/>
      <w:szCs w:val="20"/>
    </w:rPr>
  </w:style>
  <w:style w:type="character" w:customStyle="1" w:styleId="ListParagraphChar">
    <w:name w:val="List Paragraph Char"/>
    <w:aliases w:val="6 pt paragraphe carré Char,texte de base Char,Bullet Points Char,Liste Paragraf Char,Numbered Standard Char,Bullet Styles para Char,Tasks Char,List Paragraph 2 Char"/>
    <w:basedOn w:val="DefaultParagraphFont"/>
    <w:link w:val="ListParagraph"/>
    <w:uiPriority w:val="34"/>
    <w:rsid w:val="002C5F27"/>
  </w:style>
  <w:style w:type="table" w:styleId="TableGrid">
    <w:name w:val="Table Grid"/>
    <w:basedOn w:val="TableNormal"/>
    <w:rsid w:val="002C5F27"/>
    <w:pPr>
      <w:spacing w:line="252" w:lineRule="auto"/>
      <w:jc w:val="both"/>
    </w:pPr>
    <w:rPr>
      <w:rFonts w:ascii="Times New Roman" w:eastAsia="Times New Roman" w:hAnsi="Times New Roman" w:cs="Times New Roman"/>
      <w:sz w:val="20"/>
      <w:szCs w:val="20"/>
      <w:lang w:val="da-DK"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 1"/>
    <w:basedOn w:val="Normal"/>
    <w:next w:val="Normal"/>
    <w:link w:val="CaptionChar"/>
    <w:uiPriority w:val="35"/>
    <w:unhideWhenUsed/>
    <w:qFormat/>
    <w:rsid w:val="002C5F27"/>
    <w:pPr>
      <w:spacing w:line="252" w:lineRule="auto"/>
      <w:jc w:val="both"/>
    </w:pPr>
    <w:rPr>
      <w:rFonts w:eastAsiaTheme="minorEastAsia"/>
      <w:b/>
      <w:bCs/>
      <w:sz w:val="18"/>
      <w:szCs w:val="18"/>
    </w:rPr>
  </w:style>
  <w:style w:type="character" w:customStyle="1" w:styleId="CaptionChar">
    <w:name w:val="Caption Char"/>
    <w:aliases w:val="Figure 1 Char"/>
    <w:link w:val="Caption"/>
    <w:uiPriority w:val="35"/>
    <w:locked/>
    <w:rsid w:val="002C5F27"/>
    <w:rPr>
      <w:rFonts w:eastAsiaTheme="minorEastAsia"/>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12</Pages>
  <Words>3435</Words>
  <Characters>19586</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Andrijana Mladenović</dc:creator>
  <cp:keywords/>
  <dc:description/>
  <cp:lastModifiedBy>Andrijana Mladenović</cp:lastModifiedBy>
  <cp:revision>4</cp:revision>
  <dcterms:created xsi:type="dcterms:W3CDTF">2022-01-12T11:16:00Z</dcterms:created>
  <dcterms:modified xsi:type="dcterms:W3CDTF">2022-01-12T16:36:00Z</dcterms:modified>
</cp:coreProperties>
</file>